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21" w:rsidRPr="006C7621" w:rsidRDefault="006C7621" w:rsidP="006C7621">
      <w:pPr>
        <w:spacing w:after="0" w:line="240" w:lineRule="auto"/>
        <w:ind w:firstLine="708"/>
        <w:jc w:val="both"/>
        <w:rPr>
          <w:rFonts w:ascii="Calibri" w:eastAsia="Calibri" w:hAnsi="Calibri" w:cs="Calibri"/>
          <w:color w:val="767171"/>
          <w:sz w:val="26"/>
          <w:szCs w:val="26"/>
          <w:lang w:val="es-ES" w:eastAsia="es-ES"/>
        </w:rPr>
      </w:pPr>
      <w:r w:rsidRPr="006C7621">
        <w:rPr>
          <w:rFonts w:ascii="Calibri" w:eastAsia="Calibri" w:hAnsi="Calibri" w:cs="Calibri"/>
          <w:b/>
          <w:color w:val="767171"/>
          <w:sz w:val="26"/>
          <w:szCs w:val="26"/>
          <w:lang w:val="es-ES" w:eastAsia="es-ES"/>
        </w:rPr>
        <w:t xml:space="preserve">León, Guanajuato, a 9nueve de febrero del año 2018 dos mil dieciocho. </w:t>
      </w:r>
      <w:r w:rsidRPr="006C7621">
        <w:rPr>
          <w:rFonts w:ascii="Calibri" w:eastAsia="Calibri" w:hAnsi="Calibri" w:cs="Calibri"/>
          <w:color w:val="767171"/>
          <w:sz w:val="26"/>
          <w:szCs w:val="26"/>
          <w:lang w:val="es-ES" w:eastAsia="es-ES"/>
        </w:rPr>
        <w:t xml:space="preserve">. </w:t>
      </w:r>
    </w:p>
    <w:p w:rsidR="006C7621" w:rsidRPr="006C7621" w:rsidRDefault="006C7621" w:rsidP="006C7621">
      <w:pPr>
        <w:spacing w:after="0" w:line="240" w:lineRule="auto"/>
        <w:ind w:firstLine="708"/>
        <w:jc w:val="both"/>
        <w:rPr>
          <w:rFonts w:ascii="Calibri" w:eastAsia="Calibri" w:hAnsi="Calibri" w:cs="Calibri"/>
          <w:color w:val="767171"/>
          <w:sz w:val="20"/>
          <w:szCs w:val="20"/>
          <w:lang w:val="es-ES" w:eastAsia="es-ES"/>
        </w:rPr>
      </w:pPr>
    </w:p>
    <w:p w:rsidR="006C7621" w:rsidRPr="006C7621" w:rsidRDefault="006C7621" w:rsidP="006C7621">
      <w:pPr>
        <w:spacing w:after="0" w:line="240" w:lineRule="auto"/>
        <w:ind w:firstLine="708"/>
        <w:jc w:val="both"/>
        <w:rPr>
          <w:rFonts w:ascii="Calibri" w:eastAsia="Calibri" w:hAnsi="Calibri" w:cs="Calibri"/>
          <w:color w:val="767171"/>
          <w:sz w:val="26"/>
          <w:szCs w:val="26"/>
          <w:lang w:eastAsia="es-ES"/>
        </w:rPr>
      </w:pPr>
      <w:r w:rsidRPr="006C7621">
        <w:rPr>
          <w:rFonts w:ascii="Calibri" w:eastAsia="Calibri" w:hAnsi="Calibri" w:cs="Calibri"/>
          <w:b/>
          <w:bCs/>
          <w:i/>
          <w:iCs/>
          <w:color w:val="767171"/>
          <w:sz w:val="26"/>
          <w:szCs w:val="26"/>
          <w:lang w:val="es-ES" w:eastAsia="es-ES"/>
        </w:rPr>
        <w:t>V I S T O S</w:t>
      </w:r>
      <w:r w:rsidRPr="006C7621">
        <w:rPr>
          <w:rFonts w:ascii="Calibri" w:eastAsia="Calibri" w:hAnsi="Calibri" w:cs="Calibri"/>
          <w:bCs/>
          <w:iCs/>
          <w:color w:val="767171"/>
          <w:sz w:val="26"/>
          <w:szCs w:val="26"/>
          <w:lang w:val="es-ES" w:eastAsia="es-ES"/>
        </w:rPr>
        <w:t xml:space="preserve">, </w:t>
      </w:r>
      <w:r w:rsidRPr="006C7621">
        <w:rPr>
          <w:rFonts w:ascii="Calibri" w:eastAsia="Calibri" w:hAnsi="Calibri" w:cs="Calibri"/>
          <w:bCs/>
          <w:iCs/>
          <w:color w:val="767171"/>
          <w:sz w:val="26"/>
          <w:szCs w:val="26"/>
          <w:lang w:eastAsia="es-ES"/>
        </w:rPr>
        <w:t>para dictar sentencia definitiva,</w:t>
      </w:r>
      <w:r w:rsidRPr="006C7621">
        <w:rPr>
          <w:rFonts w:ascii="Calibri" w:eastAsia="Calibri" w:hAnsi="Calibri" w:cs="Calibri"/>
          <w:color w:val="767171"/>
          <w:sz w:val="26"/>
          <w:szCs w:val="26"/>
          <w:lang w:eastAsia="es-ES"/>
        </w:rPr>
        <w:t xml:space="preserve"> los autos del proceso administrativo identificado con el número </w:t>
      </w:r>
      <w:r w:rsidRPr="006C7621">
        <w:rPr>
          <w:rFonts w:ascii="Calibri" w:eastAsia="Calibri" w:hAnsi="Calibri" w:cs="Calibri"/>
          <w:b/>
          <w:color w:val="767171"/>
          <w:sz w:val="26"/>
          <w:szCs w:val="26"/>
          <w:lang w:eastAsia="es-ES"/>
        </w:rPr>
        <w:t>0628</w:t>
      </w:r>
      <w:r w:rsidRPr="006C7621">
        <w:rPr>
          <w:rFonts w:ascii="Calibri" w:eastAsia="Calibri" w:hAnsi="Calibri" w:cs="Calibri"/>
          <w:b/>
          <w:bCs/>
          <w:iCs/>
          <w:color w:val="767171"/>
          <w:sz w:val="26"/>
          <w:szCs w:val="26"/>
          <w:lang w:eastAsia="es-ES"/>
        </w:rPr>
        <w:t>/2doJAM/2017</w:t>
      </w:r>
      <w:r w:rsidRPr="006C7621">
        <w:rPr>
          <w:rFonts w:ascii="Calibri" w:eastAsia="Calibri" w:hAnsi="Calibri" w:cs="Calibri"/>
          <w:b/>
          <w:iCs/>
          <w:color w:val="767171"/>
          <w:sz w:val="26"/>
          <w:szCs w:val="26"/>
          <w:lang w:eastAsia="es-ES"/>
        </w:rPr>
        <w:t>-JN</w:t>
      </w:r>
      <w:r w:rsidRPr="006C7621">
        <w:rPr>
          <w:rFonts w:ascii="Calibri" w:eastAsia="Calibri" w:hAnsi="Calibri" w:cs="Calibri"/>
          <w:color w:val="767171"/>
          <w:sz w:val="26"/>
          <w:szCs w:val="26"/>
          <w:lang w:eastAsia="es-ES"/>
        </w:rPr>
        <w:t xml:space="preserve">, promovido por el ciudadano </w:t>
      </w:r>
      <w:r w:rsidRPr="006C7621">
        <w:rPr>
          <w:rFonts w:ascii="Calibri" w:eastAsia="Calibri" w:hAnsi="Calibri" w:cs="Calibri"/>
          <w:b/>
          <w:color w:val="767171"/>
          <w:sz w:val="26"/>
          <w:szCs w:val="26"/>
          <w:lang w:eastAsia="es-ES"/>
        </w:rPr>
        <w:t>*****</w:t>
      </w:r>
      <w:r w:rsidRPr="006C7621">
        <w:rPr>
          <w:rFonts w:ascii="Calibri" w:eastAsia="Calibri" w:hAnsi="Calibri" w:cs="Calibri"/>
          <w:bCs/>
          <w:iCs/>
          <w:color w:val="767171"/>
          <w:sz w:val="26"/>
          <w:szCs w:val="26"/>
          <w:lang w:eastAsia="es-ES"/>
        </w:rPr>
        <w:t>;</w:t>
      </w:r>
      <w:r w:rsidRPr="006C7621">
        <w:rPr>
          <w:rFonts w:ascii="Calibri" w:eastAsia="Calibri" w:hAnsi="Calibri" w:cs="Calibri"/>
          <w:color w:val="767171"/>
          <w:sz w:val="26"/>
          <w:szCs w:val="26"/>
          <w:lang w:eastAsia="es-ES"/>
        </w:rPr>
        <w:t xml:space="preserve"> y,. . . . . . . . . . . . . . . . . . . . . . . . . . . </w:t>
      </w:r>
    </w:p>
    <w:p w:rsidR="006C7621" w:rsidRPr="006C7621" w:rsidRDefault="006C7621" w:rsidP="006C7621">
      <w:pPr>
        <w:spacing w:after="0" w:line="240" w:lineRule="auto"/>
        <w:jc w:val="both"/>
        <w:rPr>
          <w:rFonts w:ascii="Calibri" w:eastAsia="Calibri" w:hAnsi="Calibri" w:cs="Calibri"/>
          <w:color w:val="767171"/>
          <w:sz w:val="20"/>
          <w:szCs w:val="20"/>
          <w:lang w:eastAsia="es-ES"/>
        </w:rPr>
      </w:pPr>
    </w:p>
    <w:p w:rsidR="006C7621" w:rsidRPr="006C7621" w:rsidRDefault="006C7621" w:rsidP="006C7621">
      <w:pPr>
        <w:spacing w:after="0" w:line="240" w:lineRule="auto"/>
        <w:jc w:val="both"/>
        <w:rPr>
          <w:rFonts w:ascii="Calibri" w:eastAsia="Calibri" w:hAnsi="Calibri" w:cs="Calibri"/>
          <w:color w:val="767171"/>
          <w:sz w:val="20"/>
          <w:szCs w:val="20"/>
          <w:lang w:eastAsia="es-ES"/>
        </w:rPr>
      </w:pPr>
    </w:p>
    <w:p w:rsidR="006C7621" w:rsidRPr="006C7621" w:rsidRDefault="006C7621" w:rsidP="006C7621">
      <w:pPr>
        <w:spacing w:after="0" w:line="240" w:lineRule="auto"/>
        <w:ind w:firstLine="708"/>
        <w:jc w:val="center"/>
        <w:rPr>
          <w:rFonts w:ascii="Calibri" w:eastAsia="Calibri" w:hAnsi="Calibri" w:cs="Calibri"/>
          <w:b/>
          <w:bCs/>
          <w:i/>
          <w:iCs/>
          <w:color w:val="767171"/>
          <w:sz w:val="26"/>
          <w:szCs w:val="26"/>
          <w:lang w:eastAsia="es-ES"/>
        </w:rPr>
      </w:pPr>
      <w:r w:rsidRPr="006C7621">
        <w:rPr>
          <w:rFonts w:ascii="Calibri" w:eastAsia="Calibri" w:hAnsi="Calibri" w:cs="Calibri"/>
          <w:b/>
          <w:bCs/>
          <w:i/>
          <w:iCs/>
          <w:color w:val="767171"/>
          <w:sz w:val="26"/>
          <w:szCs w:val="26"/>
          <w:lang w:eastAsia="es-ES"/>
        </w:rPr>
        <w:t xml:space="preserve">C O N S I D E R A N D </w:t>
      </w:r>
      <w:proofErr w:type="gramStart"/>
      <w:r w:rsidRPr="006C7621">
        <w:rPr>
          <w:rFonts w:ascii="Calibri" w:eastAsia="Calibri" w:hAnsi="Calibri" w:cs="Calibri"/>
          <w:b/>
          <w:bCs/>
          <w:i/>
          <w:iCs/>
          <w:color w:val="767171"/>
          <w:sz w:val="26"/>
          <w:szCs w:val="26"/>
          <w:lang w:eastAsia="es-ES"/>
        </w:rPr>
        <w:t>O :</w:t>
      </w:r>
      <w:proofErr w:type="gramEnd"/>
    </w:p>
    <w:p w:rsidR="006C7621" w:rsidRPr="006C7621" w:rsidRDefault="006C7621" w:rsidP="006C7621">
      <w:pPr>
        <w:spacing w:after="0" w:line="240" w:lineRule="auto"/>
        <w:ind w:firstLine="708"/>
        <w:jc w:val="center"/>
        <w:rPr>
          <w:rFonts w:ascii="Calibri" w:eastAsia="Calibri" w:hAnsi="Calibri" w:cs="Calibri"/>
          <w:b/>
          <w:bCs/>
          <w:color w:val="767171"/>
          <w:sz w:val="20"/>
          <w:szCs w:val="20"/>
          <w:lang w:eastAsia="es-ES"/>
        </w:rPr>
      </w:pPr>
    </w:p>
    <w:p w:rsidR="006C7621" w:rsidRPr="006C7621" w:rsidRDefault="006C7621" w:rsidP="006C7621">
      <w:pPr>
        <w:spacing w:after="0" w:line="240" w:lineRule="auto"/>
        <w:ind w:firstLine="708"/>
        <w:jc w:val="both"/>
        <w:rPr>
          <w:rFonts w:ascii="Calibri" w:eastAsia="Calibri" w:hAnsi="Calibri" w:cs="Calibri"/>
          <w:b/>
          <w:bCs/>
          <w:i/>
          <w:iCs/>
          <w:color w:val="767171"/>
          <w:sz w:val="20"/>
          <w:szCs w:val="20"/>
          <w:lang w:eastAsia="es-ES"/>
        </w:rPr>
      </w:pPr>
    </w:p>
    <w:p w:rsidR="006C7621" w:rsidRPr="006C7621" w:rsidRDefault="006C7621" w:rsidP="006C7621">
      <w:pPr>
        <w:spacing w:after="0" w:line="240" w:lineRule="auto"/>
        <w:ind w:firstLine="708"/>
        <w:jc w:val="both"/>
        <w:rPr>
          <w:rFonts w:ascii="Calibri" w:eastAsia="Calibri" w:hAnsi="Calibri" w:cs="Calibri"/>
          <w:color w:val="767171"/>
          <w:sz w:val="26"/>
          <w:szCs w:val="26"/>
          <w:lang w:eastAsia="es-ES"/>
        </w:rPr>
      </w:pPr>
      <w:r w:rsidRPr="006C7621">
        <w:rPr>
          <w:rFonts w:ascii="Calibri" w:eastAsia="Calibri" w:hAnsi="Calibri" w:cs="Calibri"/>
          <w:b/>
          <w:bCs/>
          <w:i/>
          <w:iCs/>
          <w:color w:val="767171"/>
          <w:sz w:val="26"/>
          <w:szCs w:val="26"/>
          <w:lang w:eastAsia="es-ES"/>
        </w:rPr>
        <w:t>SEGUNDO</w:t>
      </w:r>
      <w:r w:rsidRPr="006C7621">
        <w:rPr>
          <w:rFonts w:ascii="Calibri" w:eastAsia="Calibri" w:hAnsi="Calibri" w:cs="Calibri"/>
          <w:b/>
          <w:bCs/>
          <w:color w:val="767171"/>
          <w:sz w:val="26"/>
          <w:szCs w:val="26"/>
          <w:lang w:eastAsia="es-ES"/>
        </w:rPr>
        <w:t xml:space="preserve">.- </w:t>
      </w:r>
      <w:r w:rsidRPr="006C7621">
        <w:rPr>
          <w:rFonts w:ascii="Calibri" w:eastAsia="Calibri" w:hAnsi="Calibri" w:cs="Calibri"/>
          <w:color w:val="767171"/>
          <w:sz w:val="26"/>
          <w:szCs w:val="26"/>
          <w:lang w:eastAsia="es-ES"/>
        </w:rPr>
        <w:t>El presente proceso administrativo fue promovido oportunamente, toda vez que la demanda fue presentada dentro de los 30 treinta días hábiles siguientes a aquél en que el demandante se ostenta sabedor de la emisión del acta de infracción, que fue en fecha 16 dieciséis de mayo del año 2017 dos mil diecisiete, sin que de las constancias de la presente causa administrativa se desprenda lo contrario. . . . . . . . . . . . . . . . . . . . . . . . . . . . . . . . . . .</w:t>
      </w:r>
    </w:p>
    <w:p w:rsidR="006C7621" w:rsidRPr="006C7621" w:rsidRDefault="006C7621" w:rsidP="006C7621">
      <w:pPr>
        <w:spacing w:after="0" w:line="240" w:lineRule="auto"/>
        <w:jc w:val="both"/>
        <w:rPr>
          <w:rFonts w:ascii="Calibri" w:eastAsia="Calibri" w:hAnsi="Calibri" w:cs="Calibri"/>
          <w:b/>
          <w:i/>
          <w:iCs/>
          <w:color w:val="767171"/>
          <w:sz w:val="20"/>
          <w:szCs w:val="20"/>
          <w:lang w:eastAsia="es-ES"/>
        </w:rPr>
      </w:pPr>
    </w:p>
    <w:p w:rsidR="006C7621" w:rsidRPr="006C7621" w:rsidRDefault="006C7621" w:rsidP="006C7621">
      <w:pPr>
        <w:spacing w:after="0" w:line="240" w:lineRule="auto"/>
        <w:ind w:firstLine="708"/>
        <w:jc w:val="both"/>
        <w:rPr>
          <w:rFonts w:ascii="Calibri" w:eastAsia="Calibri" w:hAnsi="Calibri" w:cs="Times New Roman"/>
          <w:color w:val="767171"/>
          <w:sz w:val="26"/>
          <w:szCs w:val="26"/>
          <w:lang w:val="es-ES" w:eastAsia="es-ES"/>
        </w:rPr>
      </w:pPr>
      <w:r w:rsidRPr="006C7621">
        <w:rPr>
          <w:rFonts w:ascii="Calibri" w:eastAsia="Calibri" w:hAnsi="Calibri" w:cs="Calibri"/>
          <w:b/>
          <w:i/>
          <w:iCs/>
          <w:color w:val="767171"/>
          <w:sz w:val="26"/>
          <w:szCs w:val="26"/>
          <w:lang w:val="es-ES" w:eastAsia="es-ES"/>
        </w:rPr>
        <w:t xml:space="preserve">TERCERO.- </w:t>
      </w:r>
      <w:r w:rsidRPr="006C7621">
        <w:rPr>
          <w:rFonts w:ascii="Calibri" w:eastAsia="Calibri" w:hAnsi="Calibri" w:cs="Calibri"/>
          <w:color w:val="767171"/>
          <w:sz w:val="26"/>
          <w:szCs w:val="26"/>
          <w:lang w:val="es-ES" w:eastAsia="es-ES"/>
        </w:rPr>
        <w:t xml:space="preserve">La existencia del acto impugnado consistente en el acta con folio número T-5628958 (T guion cinco-seis-dos-ocho-nueve-cinco-ocho), de fecha 16 dieciséis de mayo del año 2017 dos mil diecisiete; </w:t>
      </w:r>
      <w:r w:rsidRPr="006C7621">
        <w:rPr>
          <w:rFonts w:ascii="Calibri" w:eastAsia="Calibri" w:hAnsi="Calibri" w:cs="Times New Roman"/>
          <w:color w:val="767171"/>
          <w:sz w:val="26"/>
          <w:szCs w:val="26"/>
          <w:lang w:val="es-ES" w:eastAsia="es-ES"/>
        </w:rPr>
        <w:t xml:space="preserve">se encuentra documentada en autos </w:t>
      </w:r>
      <w:r w:rsidRPr="006C7621">
        <w:rPr>
          <w:rFonts w:ascii="Calibri" w:eastAsia="Calibri" w:hAnsi="Calibri" w:cs="Calibri"/>
          <w:color w:val="767171"/>
          <w:sz w:val="26"/>
          <w:szCs w:val="26"/>
          <w:lang w:val="es-ES" w:eastAsia="es-ES"/>
        </w:rPr>
        <w:t xml:space="preserve">con el original del acta de infracción señalada; el </w:t>
      </w:r>
      <w:proofErr w:type="spellStart"/>
      <w:r w:rsidRPr="006C7621">
        <w:rPr>
          <w:rFonts w:ascii="Calibri" w:eastAsia="Calibri" w:hAnsi="Calibri" w:cs="Calibri"/>
          <w:color w:val="767171"/>
          <w:sz w:val="26"/>
          <w:szCs w:val="26"/>
          <w:lang w:val="es-ES" w:eastAsia="es-ES"/>
        </w:rPr>
        <w:t>cual</w:t>
      </w:r>
      <w:r w:rsidRPr="006C7621">
        <w:rPr>
          <w:rFonts w:ascii="Calibri" w:eastAsia="Calibri" w:hAnsi="Calibri" w:cs="Times New Roman"/>
          <w:color w:val="767171"/>
          <w:sz w:val="26"/>
          <w:szCs w:val="26"/>
          <w:lang w:val="es-ES" w:eastAsia="es-ES"/>
        </w:rPr>
        <w:t>obra</w:t>
      </w:r>
      <w:proofErr w:type="spellEnd"/>
      <w:r w:rsidRPr="006C7621">
        <w:rPr>
          <w:rFonts w:ascii="Calibri" w:eastAsia="Calibri" w:hAnsi="Calibri" w:cs="Times New Roman"/>
          <w:color w:val="767171"/>
          <w:sz w:val="26"/>
          <w:szCs w:val="26"/>
          <w:lang w:val="es-ES" w:eastAsia="es-ES"/>
        </w:rPr>
        <w:t xml:space="preserve"> en el secreto de este juzgado, (palpable, en copia certificada en el expediente, a foja 6 seis);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6C7621" w:rsidRPr="006C7621" w:rsidRDefault="006C7621" w:rsidP="006C7621">
      <w:pPr>
        <w:spacing w:after="0" w:line="240" w:lineRule="auto"/>
        <w:ind w:firstLine="708"/>
        <w:jc w:val="right"/>
        <w:rPr>
          <w:rFonts w:ascii="Calibri" w:eastAsia="Calibri" w:hAnsi="Calibri" w:cs="Calibri"/>
          <w:b/>
          <w:iCs/>
          <w:color w:val="767171"/>
          <w:sz w:val="26"/>
          <w:szCs w:val="26"/>
          <w:lang w:val="es-ES" w:eastAsia="es-ES"/>
        </w:rPr>
      </w:pPr>
      <w:r w:rsidRPr="006C7621">
        <w:rPr>
          <w:rFonts w:ascii="Calibri" w:eastAsia="Calibri" w:hAnsi="Calibri" w:cs="Calibri"/>
          <w:b/>
          <w:bCs/>
          <w:iCs/>
          <w:color w:val="767171"/>
          <w:sz w:val="26"/>
          <w:szCs w:val="26"/>
          <w:lang w:val="es-ES" w:eastAsia="es-ES"/>
        </w:rPr>
        <w:t xml:space="preserve">Expediente número </w:t>
      </w:r>
      <w:r w:rsidRPr="006C7621">
        <w:rPr>
          <w:rFonts w:ascii="Calibri" w:eastAsia="Calibri" w:hAnsi="Calibri" w:cs="Calibri"/>
          <w:b/>
          <w:color w:val="767171"/>
          <w:sz w:val="26"/>
          <w:szCs w:val="26"/>
          <w:lang w:val="es-ES" w:eastAsia="es-ES"/>
        </w:rPr>
        <w:t>0628</w:t>
      </w:r>
      <w:r w:rsidRPr="006C7621">
        <w:rPr>
          <w:rFonts w:ascii="Calibri" w:eastAsia="Calibri" w:hAnsi="Calibri" w:cs="Calibri"/>
          <w:b/>
          <w:bCs/>
          <w:iCs/>
          <w:color w:val="767171"/>
          <w:sz w:val="26"/>
          <w:szCs w:val="26"/>
          <w:lang w:val="es-ES" w:eastAsia="es-ES"/>
        </w:rPr>
        <w:t>/2doJAM/2017</w:t>
      </w:r>
      <w:r w:rsidRPr="006C7621">
        <w:rPr>
          <w:rFonts w:ascii="Calibri" w:eastAsia="Calibri" w:hAnsi="Calibri" w:cs="Calibri"/>
          <w:b/>
          <w:iCs/>
          <w:color w:val="767171"/>
          <w:sz w:val="26"/>
          <w:szCs w:val="26"/>
          <w:lang w:val="es-ES" w:eastAsia="es-ES"/>
        </w:rPr>
        <w:t>-JN</w:t>
      </w:r>
    </w:p>
    <w:p w:rsidR="006C7621" w:rsidRPr="006C7621" w:rsidRDefault="006C7621" w:rsidP="006C7621">
      <w:pPr>
        <w:spacing w:after="0" w:line="240" w:lineRule="auto"/>
        <w:ind w:firstLine="708"/>
        <w:jc w:val="both"/>
        <w:rPr>
          <w:rFonts w:ascii="Calibri" w:eastAsia="Calibri" w:hAnsi="Calibri" w:cs="Times New Roman"/>
          <w:color w:val="767171"/>
          <w:sz w:val="26"/>
          <w:szCs w:val="26"/>
          <w:lang w:val="es-ES" w:eastAsia="es-ES"/>
        </w:rPr>
      </w:pPr>
    </w:p>
    <w:p w:rsidR="006C7621" w:rsidRPr="006C7621" w:rsidRDefault="006C7621" w:rsidP="006C7621">
      <w:pPr>
        <w:spacing w:after="0" w:line="240" w:lineRule="auto"/>
        <w:jc w:val="both"/>
        <w:rPr>
          <w:rFonts w:ascii="Calibri" w:eastAsia="Calibri" w:hAnsi="Calibri" w:cs="Times New Roman"/>
          <w:color w:val="767171"/>
          <w:sz w:val="26"/>
          <w:szCs w:val="26"/>
          <w:lang w:val="es-ES" w:eastAsia="es-ES"/>
        </w:rPr>
      </w:pPr>
      <w:proofErr w:type="gramStart"/>
      <w:r w:rsidRPr="006C7621">
        <w:rPr>
          <w:rFonts w:ascii="Calibri" w:eastAsia="Calibri" w:hAnsi="Calibri" w:cs="Times New Roman"/>
          <w:color w:val="767171"/>
          <w:sz w:val="26"/>
          <w:szCs w:val="26"/>
          <w:lang w:val="es-ES" w:eastAsia="es-ES"/>
        </w:rPr>
        <w:t>expresa</w:t>
      </w:r>
      <w:proofErr w:type="gramEnd"/>
      <w:r w:rsidRPr="006C7621">
        <w:rPr>
          <w:rFonts w:ascii="Calibri" w:eastAsia="Calibri" w:hAnsi="Calibri" w:cs="Times New Roman"/>
          <w:color w:val="767171"/>
          <w:sz w:val="26"/>
          <w:szCs w:val="26"/>
          <w:lang w:val="es-ES" w:eastAsia="es-ES"/>
        </w:rPr>
        <w:t xml:space="preserve"> y sin coacción alguna, que, sí elaboró el acta de infracción que se combate, lo que sin duda constituye una </w:t>
      </w:r>
      <w:r w:rsidRPr="006C7621">
        <w:rPr>
          <w:rFonts w:ascii="Calibri" w:eastAsia="Calibri" w:hAnsi="Calibri" w:cs="Times New Roman"/>
          <w:b/>
          <w:color w:val="767171"/>
          <w:sz w:val="26"/>
          <w:szCs w:val="26"/>
          <w:lang w:val="es-ES" w:eastAsia="es-ES"/>
        </w:rPr>
        <w:t>confesión expresa</w:t>
      </w:r>
      <w:r w:rsidRPr="006C7621">
        <w:rPr>
          <w:rFonts w:ascii="Calibri" w:eastAsia="Calibri" w:hAnsi="Calibri" w:cs="Times New Roman"/>
          <w:color w:val="767171"/>
          <w:sz w:val="26"/>
          <w:szCs w:val="26"/>
          <w:lang w:val="es-ES" w:eastAsia="es-ES"/>
        </w:rPr>
        <w:t xml:space="preserve"> de acuerdo </w:t>
      </w:r>
      <w:proofErr w:type="spellStart"/>
      <w:r w:rsidRPr="006C7621">
        <w:rPr>
          <w:rFonts w:ascii="Calibri" w:eastAsia="Calibri" w:hAnsi="Calibri" w:cs="Times New Roman"/>
          <w:color w:val="767171"/>
          <w:sz w:val="26"/>
          <w:szCs w:val="26"/>
          <w:lang w:val="es-ES" w:eastAsia="es-ES"/>
        </w:rPr>
        <w:t>alcontenido</w:t>
      </w:r>
      <w:proofErr w:type="spellEnd"/>
      <w:r w:rsidRPr="006C7621">
        <w:rPr>
          <w:rFonts w:ascii="Calibri" w:eastAsia="Calibri" w:hAnsi="Calibri" w:cs="Times New Roman"/>
          <w:color w:val="767171"/>
          <w:sz w:val="26"/>
          <w:szCs w:val="26"/>
          <w:lang w:val="es-ES" w:eastAsia="es-ES"/>
        </w:rPr>
        <w:t xml:space="preserve"> del artículo 57 del Código de Procedimiento y Justicia Administrativa vigente en el Estado. . . . . . . . . . . . . . . . . . . . . . . . . . . . . . . . . . . . . . . . . . . . . . . . . . . . </w:t>
      </w:r>
    </w:p>
    <w:p w:rsidR="006C7621" w:rsidRPr="006C7621" w:rsidRDefault="006C7621" w:rsidP="006C7621">
      <w:pPr>
        <w:spacing w:after="0" w:line="240" w:lineRule="auto"/>
        <w:rPr>
          <w:rFonts w:ascii="Calibri" w:eastAsia="Calibri" w:hAnsi="Calibri" w:cs="Times New Roman"/>
          <w:color w:val="767171"/>
          <w:sz w:val="26"/>
          <w:szCs w:val="27"/>
          <w:lang w:val="es-ES" w:eastAsia="es-ES"/>
        </w:rPr>
      </w:pPr>
    </w:p>
    <w:p w:rsidR="006C7621" w:rsidRPr="006C7621" w:rsidRDefault="006C7621" w:rsidP="006C7621">
      <w:pPr>
        <w:spacing w:after="0" w:line="240" w:lineRule="auto"/>
        <w:ind w:firstLine="708"/>
        <w:jc w:val="both"/>
        <w:rPr>
          <w:rFonts w:ascii="Calibri" w:eastAsia="Calibri" w:hAnsi="Calibri" w:cs="Times New Roman"/>
          <w:color w:val="767171"/>
          <w:sz w:val="26"/>
          <w:szCs w:val="27"/>
          <w:lang w:val="es-ES" w:eastAsia="es-ES"/>
        </w:rPr>
      </w:pPr>
      <w:r w:rsidRPr="006C7621">
        <w:rPr>
          <w:rFonts w:ascii="Calibri" w:eastAsia="Calibri" w:hAnsi="Calibri" w:cs="Times New Roman"/>
          <w:color w:val="767171"/>
          <w:sz w:val="26"/>
          <w:szCs w:val="27"/>
          <w:lang w:val="es-ES" w:eastAsia="es-ES"/>
        </w:rPr>
        <w:t xml:space="preserve">En razón de lo anterior, se tiene por </w:t>
      </w:r>
      <w:r w:rsidRPr="006C7621">
        <w:rPr>
          <w:rFonts w:ascii="Calibri" w:eastAsia="Calibri" w:hAnsi="Calibri" w:cs="Times New Roman"/>
          <w:b/>
          <w:color w:val="767171"/>
          <w:sz w:val="26"/>
          <w:szCs w:val="27"/>
          <w:lang w:val="es-ES" w:eastAsia="es-ES"/>
        </w:rPr>
        <w:t>debidamente acreditada</w:t>
      </w:r>
      <w:r w:rsidRPr="006C7621">
        <w:rPr>
          <w:rFonts w:ascii="Calibri" w:eastAsia="Calibri" w:hAnsi="Calibri" w:cs="Times New Roman"/>
          <w:color w:val="767171"/>
          <w:sz w:val="26"/>
          <w:szCs w:val="27"/>
          <w:lang w:val="es-ES" w:eastAsia="es-ES"/>
        </w:rPr>
        <w:t xml:space="preserve"> la existencia del acto impugnado. . . . . . . . . . . . . . . . . . . . . . . . . . . . . . . . . . . . . . . . . . . . . . . . . . . .</w:t>
      </w:r>
    </w:p>
    <w:p w:rsidR="006C7621" w:rsidRPr="006C7621" w:rsidRDefault="006C7621" w:rsidP="006C7621">
      <w:pPr>
        <w:spacing w:after="0" w:line="240" w:lineRule="auto"/>
        <w:jc w:val="both"/>
        <w:rPr>
          <w:rFonts w:ascii="Calibri" w:eastAsia="Calibri" w:hAnsi="Calibri" w:cs="Calibri"/>
          <w:b/>
          <w:bCs/>
          <w:i/>
          <w:iCs/>
          <w:color w:val="767171"/>
          <w:sz w:val="26"/>
          <w:szCs w:val="26"/>
          <w:lang w:val="es-ES" w:eastAsia="es-ES"/>
        </w:rPr>
      </w:pPr>
    </w:p>
    <w:p w:rsidR="006C7621" w:rsidRPr="006C7621" w:rsidRDefault="006C7621" w:rsidP="006C7621">
      <w:pPr>
        <w:spacing w:after="0" w:line="240" w:lineRule="auto"/>
        <w:ind w:firstLine="708"/>
        <w:jc w:val="both"/>
        <w:rPr>
          <w:rFonts w:ascii="Calibri" w:eastAsia="Calibri" w:hAnsi="Calibri" w:cs="Calibri"/>
          <w:bCs/>
          <w:iCs/>
          <w:color w:val="767171"/>
          <w:sz w:val="26"/>
          <w:szCs w:val="26"/>
          <w:lang w:val="es-ES" w:eastAsia="es-ES"/>
        </w:rPr>
      </w:pPr>
      <w:r w:rsidRPr="006C7621">
        <w:rPr>
          <w:rFonts w:ascii="Calibri" w:eastAsia="Calibri" w:hAnsi="Calibri" w:cs="Calibri"/>
          <w:b/>
          <w:bCs/>
          <w:i/>
          <w:iCs/>
          <w:color w:val="767171"/>
          <w:sz w:val="26"/>
          <w:szCs w:val="26"/>
          <w:lang w:val="es-ES" w:eastAsia="es-ES"/>
        </w:rPr>
        <w:t xml:space="preserve">CUARTO.- </w:t>
      </w:r>
      <w:r w:rsidRPr="006C7621">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6C7621">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6C7621">
        <w:rPr>
          <w:rFonts w:ascii="Calibri" w:eastAsia="Calibri" w:hAnsi="Calibri" w:cs="Calibri"/>
          <w:i/>
          <w:iCs/>
          <w:color w:val="767171"/>
          <w:sz w:val="26"/>
          <w:szCs w:val="26"/>
          <w:lang w:val="es-ES" w:eastAsia="es-ES"/>
        </w:rPr>
        <w:t xml:space="preserve">. . . . . . . . . . . . . .  </w:t>
      </w:r>
    </w:p>
    <w:p w:rsidR="006C7621" w:rsidRPr="006C7621" w:rsidRDefault="006C7621" w:rsidP="006C7621">
      <w:pPr>
        <w:spacing w:after="0" w:line="240" w:lineRule="auto"/>
        <w:jc w:val="both"/>
        <w:rPr>
          <w:rFonts w:ascii="Calibri" w:eastAsia="Calibri" w:hAnsi="Calibri" w:cs="Calibri"/>
          <w:bCs/>
          <w:iCs/>
          <w:color w:val="767171"/>
          <w:sz w:val="26"/>
          <w:szCs w:val="26"/>
          <w:lang w:val="es-ES" w:eastAsia="es-ES"/>
        </w:rPr>
      </w:pPr>
    </w:p>
    <w:p w:rsidR="006C7621" w:rsidRPr="006C7621" w:rsidRDefault="006C7621" w:rsidP="006C7621">
      <w:pPr>
        <w:spacing w:after="0" w:line="240" w:lineRule="auto"/>
        <w:ind w:firstLine="708"/>
        <w:jc w:val="both"/>
        <w:rPr>
          <w:rFonts w:ascii="Calibri" w:eastAsia="Calibri" w:hAnsi="Calibri" w:cs="Arial"/>
          <w:color w:val="767171"/>
          <w:sz w:val="26"/>
          <w:szCs w:val="26"/>
          <w:lang w:val="es-ES" w:eastAsia="es-ES"/>
        </w:rPr>
      </w:pPr>
      <w:r w:rsidRPr="006C7621">
        <w:rPr>
          <w:rFonts w:ascii="Calibri" w:eastAsia="Calibri" w:hAnsi="Calibri" w:cs="Calibri"/>
          <w:bCs/>
          <w:iCs/>
          <w:color w:val="767171"/>
          <w:sz w:val="26"/>
          <w:szCs w:val="26"/>
          <w:lang w:val="es-ES" w:eastAsia="es-ES"/>
        </w:rPr>
        <w:t xml:space="preserve">Sentado lo anterior, se advierte que en el presente proceso, el Agente de Tránsito demandado, </w:t>
      </w:r>
      <w:r w:rsidRPr="006C7621">
        <w:rPr>
          <w:rFonts w:ascii="Calibri" w:eastAsia="Calibri" w:hAnsi="Calibri" w:cs="Calibri"/>
          <w:b/>
          <w:bCs/>
          <w:iCs/>
          <w:color w:val="767171"/>
          <w:sz w:val="26"/>
          <w:szCs w:val="26"/>
          <w:lang w:val="es-ES" w:eastAsia="es-ES"/>
        </w:rPr>
        <w:t>no exteriorizó</w:t>
      </w:r>
      <w:r w:rsidRPr="006C7621">
        <w:rPr>
          <w:rFonts w:ascii="Calibri" w:eastAsia="Calibri" w:hAnsi="Calibri" w:cs="Calibri"/>
          <w:bCs/>
          <w:iCs/>
          <w:color w:val="767171"/>
          <w:sz w:val="26"/>
          <w:szCs w:val="26"/>
          <w:lang w:val="es-ES" w:eastAsia="es-ES"/>
        </w:rPr>
        <w:t xml:space="preserve"> alguna  </w:t>
      </w:r>
      <w:r w:rsidRPr="006C7621">
        <w:rPr>
          <w:rFonts w:ascii="Calibri" w:eastAsia="Calibri" w:hAnsi="Calibri" w:cs="Calibri"/>
          <w:bCs/>
          <w:color w:val="767171"/>
          <w:sz w:val="26"/>
          <w:szCs w:val="26"/>
          <w:lang w:val="es-ES" w:eastAsia="es-ES"/>
        </w:rPr>
        <w:t xml:space="preserve">causal de improcedencia; sin embargo, este Juzgador de oficio advierte que en este asunto </w:t>
      </w:r>
      <w:r w:rsidRPr="006C7621">
        <w:rPr>
          <w:rFonts w:ascii="Calibri" w:eastAsia="Calibri" w:hAnsi="Calibri" w:cs="Calibri"/>
          <w:b/>
          <w:bCs/>
          <w:color w:val="767171"/>
          <w:sz w:val="26"/>
          <w:szCs w:val="26"/>
          <w:lang w:val="es-ES" w:eastAsia="es-ES"/>
        </w:rPr>
        <w:t>se actualiza</w:t>
      </w:r>
      <w:r w:rsidRPr="006C7621">
        <w:rPr>
          <w:rFonts w:ascii="Calibri" w:eastAsia="Calibri" w:hAnsi="Calibri" w:cs="Calibri"/>
          <w:bCs/>
          <w:color w:val="767171"/>
          <w:sz w:val="26"/>
          <w:szCs w:val="26"/>
          <w:lang w:val="es-ES" w:eastAsia="es-ES"/>
        </w:rPr>
        <w:t xml:space="preserve"> la causal de improcedencia prevista en la fracción I, del artículo 261, del Código de Procedimiento y Justicia Administrativa para el Estado y los Municipios de Guanajuato; </w:t>
      </w:r>
      <w:r w:rsidRPr="006C7621">
        <w:rPr>
          <w:rFonts w:ascii="Calibri" w:eastAsia="Calibri" w:hAnsi="Calibri" w:cs="Arial"/>
          <w:color w:val="767171"/>
          <w:sz w:val="26"/>
          <w:szCs w:val="26"/>
          <w:lang w:val="es-ES" w:eastAsia="es-ES"/>
        </w:rPr>
        <w:t>toda vez que, en efecto, el acto impugnado no afecta los intereses jurídicos de</w:t>
      </w:r>
      <w:r w:rsidRPr="006C7621">
        <w:rPr>
          <w:rFonts w:ascii="Calibri" w:eastAsia="Calibri" w:hAnsi="Calibri" w:cs="Calibri"/>
          <w:color w:val="767171"/>
          <w:sz w:val="26"/>
          <w:szCs w:val="26"/>
          <w:lang w:val="es-ES" w:eastAsia="es-ES"/>
        </w:rPr>
        <w:t>l ciudadano *****</w:t>
      </w:r>
      <w:r w:rsidRPr="006C7621">
        <w:rPr>
          <w:rFonts w:ascii="Calibri" w:eastAsia="Calibri" w:hAnsi="Calibri" w:cs="Arial"/>
          <w:color w:val="767171"/>
          <w:sz w:val="26"/>
          <w:szCs w:val="26"/>
          <w:lang w:val="es-ES" w:eastAsia="es-ES"/>
        </w:rPr>
        <w:t>-</w:t>
      </w:r>
      <w:proofErr w:type="spellStart"/>
      <w:r w:rsidRPr="006C7621">
        <w:rPr>
          <w:rFonts w:ascii="Calibri" w:eastAsia="Calibri" w:hAnsi="Calibri" w:cs="Arial"/>
          <w:color w:val="767171"/>
          <w:sz w:val="26"/>
          <w:szCs w:val="26"/>
          <w:lang w:val="es-ES" w:eastAsia="es-ES"/>
        </w:rPr>
        <w:t>promovente</w:t>
      </w:r>
      <w:proofErr w:type="spellEnd"/>
      <w:r w:rsidRPr="006C7621">
        <w:rPr>
          <w:rFonts w:ascii="Calibri" w:eastAsia="Calibri" w:hAnsi="Calibri" w:cs="Arial"/>
          <w:color w:val="767171"/>
          <w:sz w:val="26"/>
          <w:szCs w:val="26"/>
          <w:lang w:val="es-ES" w:eastAsia="es-ES"/>
        </w:rPr>
        <w:t xml:space="preserve"> de este juicio-; lo anterior con base en lo siguiente: . . . . . </w:t>
      </w:r>
      <w:r w:rsidRPr="006C7621">
        <w:rPr>
          <w:rFonts w:ascii="Calibri" w:eastAsia="Calibri" w:hAnsi="Calibri" w:cs="Calibri"/>
          <w:color w:val="767171"/>
          <w:sz w:val="26"/>
          <w:szCs w:val="26"/>
          <w:lang w:val="es-ES" w:eastAsia="es-ES"/>
        </w:rPr>
        <w:t xml:space="preserve">. . . . . . . . . . . . . . . . . . . . . . . . . . . . . . . . . </w:t>
      </w:r>
    </w:p>
    <w:p w:rsidR="006C7621" w:rsidRPr="006C7621" w:rsidRDefault="006C7621" w:rsidP="006C7621">
      <w:pPr>
        <w:spacing w:after="0" w:line="240" w:lineRule="auto"/>
        <w:ind w:firstLine="708"/>
        <w:jc w:val="both"/>
        <w:rPr>
          <w:rFonts w:ascii="Calibri" w:eastAsia="Calibri" w:hAnsi="Calibri" w:cs="Arial"/>
          <w:color w:val="767171"/>
          <w:sz w:val="26"/>
          <w:szCs w:val="26"/>
          <w:lang w:val="es-ES" w:eastAsia="es-ES"/>
        </w:rPr>
      </w:pP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r w:rsidRPr="006C7621">
        <w:rPr>
          <w:rFonts w:ascii="Calibri" w:eastAsia="Calibri" w:hAnsi="Calibri" w:cs="Times New Roman"/>
          <w:color w:val="767171"/>
          <w:sz w:val="26"/>
          <w:szCs w:val="26"/>
          <w:lang w:eastAsia="es-ES"/>
        </w:rPr>
        <w:t xml:space="preserve">El </w:t>
      </w:r>
      <w:r w:rsidRPr="006C7621">
        <w:rPr>
          <w:rFonts w:ascii="Calibri" w:eastAsia="Calibri" w:hAnsi="Calibri" w:cs="Times New Roman"/>
          <w:i/>
          <w:iCs/>
          <w:color w:val="767171"/>
          <w:sz w:val="26"/>
          <w:szCs w:val="26"/>
          <w:lang w:eastAsia="es-ES"/>
        </w:rPr>
        <w:t xml:space="preserve">interés jurídico </w:t>
      </w:r>
      <w:r w:rsidRPr="006C7621">
        <w:rPr>
          <w:rFonts w:ascii="Calibri" w:eastAsia="Calibri" w:hAnsi="Calibri" w:cs="Times New Roman"/>
          <w:color w:val="767171"/>
          <w:sz w:val="26"/>
          <w:szCs w:val="26"/>
          <w:lang w:eastAsia="es-ES"/>
        </w:rPr>
        <w:t xml:space="preserve">constituye un requisito de </w:t>
      </w:r>
      <w:proofErr w:type="spellStart"/>
      <w:r w:rsidRPr="006C7621">
        <w:rPr>
          <w:rFonts w:ascii="Calibri" w:eastAsia="Calibri" w:hAnsi="Calibri" w:cs="Times New Roman"/>
          <w:color w:val="767171"/>
          <w:sz w:val="26"/>
          <w:szCs w:val="26"/>
          <w:lang w:eastAsia="es-ES"/>
        </w:rPr>
        <w:t>procedibilidad</w:t>
      </w:r>
      <w:proofErr w:type="spellEnd"/>
      <w:r w:rsidRPr="006C7621">
        <w:rPr>
          <w:rFonts w:ascii="Calibri" w:eastAsia="Calibri" w:hAnsi="Calibri" w:cs="Times New Roman"/>
          <w:color w:val="767171"/>
          <w:sz w:val="26"/>
          <w:szCs w:val="26"/>
          <w:lang w:eastAsia="es-ES"/>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6C7621" w:rsidRPr="006C7621" w:rsidRDefault="006C7621" w:rsidP="006C7621">
      <w:pPr>
        <w:spacing w:after="0" w:line="240" w:lineRule="auto"/>
        <w:ind w:firstLine="708"/>
        <w:jc w:val="both"/>
        <w:rPr>
          <w:rFonts w:ascii="Calibri" w:eastAsia="Calibri" w:hAnsi="Calibri" w:cs="Times New Roman"/>
          <w:color w:val="767171"/>
          <w:sz w:val="26"/>
          <w:szCs w:val="26"/>
          <w:lang w:eastAsia="es-ES"/>
        </w:rPr>
      </w:pPr>
    </w:p>
    <w:p w:rsidR="006C7621" w:rsidRPr="006C7621" w:rsidRDefault="006C7621" w:rsidP="006C7621">
      <w:pPr>
        <w:spacing w:after="0" w:line="240" w:lineRule="auto"/>
        <w:ind w:firstLine="708"/>
        <w:jc w:val="both"/>
        <w:rPr>
          <w:rFonts w:ascii="Calibri" w:eastAsia="Calibri" w:hAnsi="Calibri" w:cs="Times New Roman"/>
          <w:color w:val="767171"/>
          <w:sz w:val="26"/>
          <w:szCs w:val="26"/>
          <w:lang w:val="es-ES" w:eastAsia="es-ES"/>
        </w:rPr>
      </w:pPr>
      <w:r w:rsidRPr="006C7621">
        <w:rPr>
          <w:rFonts w:ascii="Calibri" w:eastAsia="Calibri" w:hAnsi="Calibri" w:cs="Times New Roman"/>
          <w:b/>
          <w:i/>
          <w:color w:val="767171"/>
          <w:sz w:val="26"/>
          <w:szCs w:val="26"/>
          <w:lang w:val="es-ES" w:eastAsia="es-ES"/>
        </w:rPr>
        <w:t>“Artículo 243.-</w:t>
      </w:r>
      <w:r w:rsidRPr="006C7621">
        <w:rPr>
          <w:rFonts w:ascii="Calibri" w:eastAsia="Calibri" w:hAnsi="Calibri" w:cs="Times New Roman"/>
          <w:i/>
          <w:color w:val="767171"/>
          <w:sz w:val="26"/>
          <w:szCs w:val="26"/>
          <w:lang w:val="es-ES" w:eastAsia="es-ES"/>
        </w:rPr>
        <w:t xml:space="preserve"> Los actos y resoluciones administrativas dictadas por el Ayuntamiento….”</w:t>
      </w:r>
      <w:r w:rsidRPr="006C7621">
        <w:rPr>
          <w:rFonts w:ascii="Calibri" w:eastAsia="Calibri" w:hAnsi="Calibri" w:cs="Times New Roman"/>
          <w:iCs/>
          <w:color w:val="767171"/>
          <w:sz w:val="26"/>
          <w:szCs w:val="26"/>
          <w:lang w:val="es-ES" w:eastAsia="es-ES"/>
        </w:rPr>
        <w:t>. . . . . . . . . . . . .</w:t>
      </w:r>
      <w:r w:rsidRPr="006C7621">
        <w:rPr>
          <w:rFonts w:ascii="Calibri" w:eastAsia="Calibri" w:hAnsi="Calibri" w:cs="Times New Roman"/>
          <w:i/>
          <w:color w:val="767171"/>
          <w:sz w:val="26"/>
          <w:szCs w:val="26"/>
          <w:lang w:val="es-ES" w:eastAsia="es-ES"/>
        </w:rPr>
        <w:t xml:space="preserve"> . . . . . . . . . . . . . . . . . . . . . . . . . . . . . . . . . . . . . . . . . </w:t>
      </w:r>
    </w:p>
    <w:p w:rsidR="006C7621" w:rsidRPr="006C7621" w:rsidRDefault="006C7621" w:rsidP="006C7621">
      <w:pPr>
        <w:spacing w:after="120" w:line="240" w:lineRule="auto"/>
        <w:ind w:left="283" w:firstLine="709"/>
        <w:jc w:val="both"/>
        <w:rPr>
          <w:rFonts w:ascii="Calibri" w:eastAsia="Calibri" w:hAnsi="Calibri" w:cs="Times New Roman"/>
          <w:i/>
          <w:color w:val="767171"/>
          <w:sz w:val="26"/>
          <w:szCs w:val="26"/>
          <w:lang w:val="es-ES" w:eastAsia="es-ES"/>
        </w:rPr>
      </w:pPr>
    </w:p>
    <w:p w:rsidR="006C7621" w:rsidRPr="006C7621" w:rsidRDefault="006C7621" w:rsidP="006C7621">
      <w:pPr>
        <w:spacing w:after="120" w:line="240" w:lineRule="auto"/>
        <w:ind w:firstLine="283"/>
        <w:jc w:val="both"/>
        <w:rPr>
          <w:rFonts w:ascii="Calibri" w:eastAsia="Calibri" w:hAnsi="Calibri" w:cs="Times New Roman"/>
          <w:i/>
          <w:color w:val="767171"/>
          <w:sz w:val="26"/>
          <w:szCs w:val="26"/>
          <w:lang w:val="es-ES" w:eastAsia="es-ES"/>
        </w:rPr>
      </w:pPr>
      <w:r w:rsidRPr="006C7621">
        <w:rPr>
          <w:rFonts w:ascii="Calibri" w:eastAsia="Calibri" w:hAnsi="Calibri" w:cs="Times New Roman"/>
          <w:i/>
          <w:iCs/>
          <w:color w:val="767171"/>
          <w:sz w:val="26"/>
          <w:szCs w:val="26"/>
          <w:lang w:val="es-ES" w:eastAsia="es-ES"/>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6C7621">
        <w:rPr>
          <w:rFonts w:ascii="Calibri" w:eastAsia="Calibri" w:hAnsi="Calibri" w:cs="Times New Roman"/>
          <w:b/>
          <w:i/>
          <w:iCs/>
          <w:color w:val="767171"/>
          <w:sz w:val="26"/>
          <w:szCs w:val="26"/>
          <w:lang w:val="es-ES" w:eastAsia="es-ES"/>
        </w:rPr>
        <w:t>.</w:t>
      </w:r>
      <w:r w:rsidRPr="006C7621">
        <w:rPr>
          <w:rFonts w:ascii="Calibri" w:eastAsia="Calibri" w:hAnsi="Calibri" w:cs="Times New Roman"/>
          <w:color w:val="767171"/>
          <w:sz w:val="26"/>
          <w:szCs w:val="26"/>
          <w:lang w:val="es-ES" w:eastAsia="es-ES"/>
        </w:rPr>
        <w:t xml:space="preserve"> . . . . . . . . . . . . . . . . . . . . </w:t>
      </w:r>
    </w:p>
    <w:p w:rsidR="006C7621" w:rsidRPr="006C7621" w:rsidRDefault="006C7621" w:rsidP="006C7621">
      <w:pPr>
        <w:spacing w:after="0" w:line="240" w:lineRule="auto"/>
        <w:jc w:val="both"/>
        <w:rPr>
          <w:rFonts w:ascii="Calibri" w:eastAsia="Calibri" w:hAnsi="Calibri" w:cs="Times New Roman"/>
          <w:color w:val="767171"/>
          <w:sz w:val="26"/>
          <w:szCs w:val="26"/>
          <w:lang w:val="es-ES" w:eastAsia="es-ES"/>
        </w:rPr>
      </w:pPr>
    </w:p>
    <w:p w:rsidR="006C7621" w:rsidRPr="006C7621" w:rsidRDefault="006C7621" w:rsidP="006C7621">
      <w:pPr>
        <w:spacing w:after="120" w:line="240" w:lineRule="auto"/>
        <w:ind w:left="283" w:firstLine="425"/>
        <w:jc w:val="both"/>
        <w:rPr>
          <w:rFonts w:ascii="Calibri" w:eastAsia="Calibri" w:hAnsi="Calibri" w:cs="Times New Roman"/>
          <w:iCs/>
          <w:color w:val="767171"/>
          <w:sz w:val="26"/>
          <w:szCs w:val="26"/>
          <w:lang w:val="es-ES" w:eastAsia="es-ES"/>
        </w:rPr>
      </w:pPr>
      <w:r w:rsidRPr="006C7621">
        <w:rPr>
          <w:rFonts w:ascii="Calibri" w:eastAsia="Calibri" w:hAnsi="Calibri" w:cs="Times New Roman"/>
          <w:b/>
          <w:i/>
          <w:color w:val="767171"/>
          <w:sz w:val="26"/>
          <w:szCs w:val="26"/>
          <w:lang w:val="es-ES" w:eastAsia="es-ES"/>
        </w:rPr>
        <w:t xml:space="preserve">   “Artículo 251.</w:t>
      </w:r>
      <w:r w:rsidRPr="006C7621">
        <w:rPr>
          <w:rFonts w:ascii="Calibri" w:eastAsia="Calibri" w:hAnsi="Calibri" w:cs="Times New Roman"/>
          <w:i/>
          <w:color w:val="767171"/>
          <w:sz w:val="26"/>
          <w:szCs w:val="26"/>
          <w:lang w:val="es-ES" w:eastAsia="es-ES"/>
        </w:rPr>
        <w:t xml:space="preserve"> Sólo podrán intervenir en el proceso administrativo, las personas que tengan un interés jurídico que funde su pretensión</w:t>
      </w:r>
      <w:r w:rsidRPr="006C7621">
        <w:rPr>
          <w:rFonts w:ascii="Calibri" w:eastAsia="Calibri" w:hAnsi="Calibri" w:cs="Times New Roman"/>
          <w:iCs/>
          <w:color w:val="767171"/>
          <w:sz w:val="26"/>
          <w:szCs w:val="26"/>
          <w:lang w:val="es-ES" w:eastAsia="es-ES"/>
        </w:rPr>
        <w:t>: . . . . . . . . . . . .</w:t>
      </w:r>
    </w:p>
    <w:p w:rsidR="006C7621" w:rsidRPr="006C7621" w:rsidRDefault="006C7621" w:rsidP="006C7621">
      <w:pPr>
        <w:spacing w:after="120" w:line="240" w:lineRule="auto"/>
        <w:ind w:left="283"/>
        <w:jc w:val="both"/>
        <w:rPr>
          <w:rFonts w:ascii="Calibri" w:eastAsia="Calibri" w:hAnsi="Calibri" w:cs="Times New Roman"/>
          <w:iCs/>
          <w:color w:val="767171"/>
          <w:sz w:val="20"/>
          <w:szCs w:val="20"/>
          <w:lang w:val="es-ES" w:eastAsia="es-ES"/>
        </w:rPr>
      </w:pPr>
    </w:p>
    <w:p w:rsidR="006C7621" w:rsidRPr="006C7621" w:rsidRDefault="006C7621" w:rsidP="006C7621">
      <w:pPr>
        <w:numPr>
          <w:ilvl w:val="0"/>
          <w:numId w:val="1"/>
        </w:numPr>
        <w:spacing w:after="0" w:line="240" w:lineRule="auto"/>
        <w:jc w:val="both"/>
        <w:rPr>
          <w:rFonts w:ascii="Calibri" w:eastAsia="Calibri" w:hAnsi="Calibri" w:cs="Times New Roman"/>
          <w:iCs/>
          <w:color w:val="767171"/>
          <w:sz w:val="26"/>
          <w:szCs w:val="26"/>
          <w:lang w:val="es-ES" w:eastAsia="es-ES"/>
        </w:rPr>
      </w:pPr>
      <w:r w:rsidRPr="006C7621">
        <w:rPr>
          <w:rFonts w:ascii="Calibri" w:eastAsia="Calibri" w:hAnsi="Calibri" w:cs="Times New Roman"/>
          <w:i/>
          <w:color w:val="767171"/>
          <w:sz w:val="26"/>
          <w:szCs w:val="26"/>
          <w:lang w:val="es-ES" w:eastAsia="es-ES"/>
        </w:rPr>
        <w:t>Tendrán el carácter de actor</w:t>
      </w:r>
      <w:r w:rsidRPr="006C7621">
        <w:rPr>
          <w:rFonts w:ascii="Calibri" w:eastAsia="Calibri" w:hAnsi="Calibri" w:cs="Times New Roman"/>
          <w:iCs/>
          <w:color w:val="767171"/>
          <w:sz w:val="26"/>
          <w:szCs w:val="26"/>
          <w:lang w:val="es-ES" w:eastAsia="es-ES"/>
        </w:rPr>
        <w:t xml:space="preserve">: . . . . . . . . . . . . . . . . . . . . . . . . . . . . . . . . . </w:t>
      </w:r>
    </w:p>
    <w:p w:rsidR="006C7621" w:rsidRPr="006C7621" w:rsidRDefault="006C7621" w:rsidP="006C7621">
      <w:pPr>
        <w:spacing w:after="0" w:line="240" w:lineRule="auto"/>
        <w:jc w:val="both"/>
        <w:rPr>
          <w:rFonts w:ascii="Calibri" w:eastAsia="Calibri" w:hAnsi="Calibri" w:cs="Times New Roman"/>
          <w:color w:val="767171"/>
          <w:sz w:val="26"/>
          <w:szCs w:val="26"/>
          <w:lang w:val="es-ES" w:eastAsia="es-ES"/>
        </w:rPr>
      </w:pPr>
    </w:p>
    <w:p w:rsidR="006C7621" w:rsidRPr="006C7621" w:rsidRDefault="006C7621" w:rsidP="006C7621">
      <w:pPr>
        <w:spacing w:after="120" w:line="240" w:lineRule="auto"/>
        <w:ind w:left="283"/>
        <w:jc w:val="both"/>
        <w:rPr>
          <w:rFonts w:ascii="Calibri" w:eastAsia="Calibri" w:hAnsi="Calibri" w:cs="Times New Roman"/>
          <w:b/>
          <w:i/>
          <w:color w:val="767171"/>
          <w:sz w:val="26"/>
          <w:szCs w:val="26"/>
          <w:lang w:val="es-ES" w:eastAsia="es-ES"/>
        </w:rPr>
      </w:pPr>
      <w:proofErr w:type="gramStart"/>
      <w:r w:rsidRPr="006C7621">
        <w:rPr>
          <w:rFonts w:ascii="Calibri" w:eastAsia="Calibri" w:hAnsi="Calibri" w:cs="Times New Roman"/>
          <w:i/>
          <w:color w:val="767171"/>
          <w:sz w:val="26"/>
          <w:szCs w:val="26"/>
          <w:lang w:val="es-ES" w:eastAsia="es-ES"/>
        </w:rPr>
        <w:lastRenderedPageBreak/>
        <w:t>a</w:t>
      </w:r>
      <w:proofErr w:type="gramEnd"/>
      <w:r w:rsidRPr="006C7621">
        <w:rPr>
          <w:rFonts w:ascii="Calibri" w:eastAsia="Calibri" w:hAnsi="Calibri" w:cs="Times New Roman"/>
          <w:i/>
          <w:color w:val="767171"/>
          <w:sz w:val="26"/>
          <w:szCs w:val="26"/>
          <w:lang w:val="es-ES" w:eastAsia="es-ES"/>
        </w:rPr>
        <w:t>)</w:t>
      </w:r>
      <w:r w:rsidRPr="006C7621">
        <w:rPr>
          <w:rFonts w:ascii="Calibri" w:eastAsia="Calibri" w:hAnsi="Calibri" w:cs="Times New Roman"/>
          <w:i/>
          <w:color w:val="767171"/>
          <w:sz w:val="26"/>
          <w:szCs w:val="26"/>
          <w:lang w:val="es-ES" w:eastAsia="es-ES"/>
        </w:rPr>
        <w:tab/>
        <w:t>Los particulares que sean afectados en sus derechos y bienes por un acto o resolución administrativa; y…</w:t>
      </w:r>
      <w:r w:rsidRPr="006C7621">
        <w:rPr>
          <w:rFonts w:ascii="Calibri" w:eastAsia="Calibri" w:hAnsi="Calibri" w:cs="Times New Roman"/>
          <w:b/>
          <w:i/>
          <w:color w:val="767171"/>
          <w:sz w:val="26"/>
          <w:szCs w:val="26"/>
          <w:lang w:val="es-ES" w:eastAsia="es-ES"/>
        </w:rPr>
        <w:t>”</w:t>
      </w:r>
      <w:r w:rsidRPr="006C7621">
        <w:rPr>
          <w:rFonts w:ascii="Calibri" w:eastAsia="Calibri" w:hAnsi="Calibri" w:cs="Times New Roman"/>
          <w:bCs/>
          <w:iCs/>
          <w:color w:val="767171"/>
          <w:sz w:val="26"/>
          <w:szCs w:val="26"/>
          <w:lang w:val="es-ES" w:eastAsia="es-ES"/>
        </w:rPr>
        <w:t xml:space="preserve">. . . . . . . . . . . . . . . . . . . . . . . . . . . . . . . . . . . . . . . . . </w:t>
      </w:r>
    </w:p>
    <w:p w:rsidR="006C7621" w:rsidRPr="006C7621" w:rsidRDefault="006C7621" w:rsidP="006C7621">
      <w:pPr>
        <w:spacing w:after="0" w:line="240" w:lineRule="auto"/>
        <w:jc w:val="both"/>
        <w:rPr>
          <w:rFonts w:ascii="Calibri" w:eastAsia="Calibri" w:hAnsi="Calibri" w:cs="Times New Roman"/>
          <w:color w:val="767171"/>
          <w:sz w:val="20"/>
          <w:szCs w:val="20"/>
          <w:lang w:val="es-ES" w:eastAsia="es-ES"/>
        </w:rPr>
      </w:pPr>
    </w:p>
    <w:p w:rsidR="006C7621" w:rsidRPr="006C7621" w:rsidRDefault="006C7621" w:rsidP="006C7621">
      <w:pPr>
        <w:spacing w:after="120" w:line="240" w:lineRule="auto"/>
        <w:ind w:firstLine="283"/>
        <w:jc w:val="both"/>
        <w:rPr>
          <w:rFonts w:ascii="Calibri" w:eastAsia="Calibri" w:hAnsi="Calibri" w:cs="Calibri"/>
          <w:color w:val="767171"/>
          <w:sz w:val="26"/>
          <w:szCs w:val="26"/>
          <w:lang w:val="es-ES" w:eastAsia="es-ES"/>
        </w:rPr>
      </w:pPr>
      <w:r w:rsidRPr="006C7621">
        <w:rPr>
          <w:rFonts w:ascii="Calibri" w:eastAsia="Calibri" w:hAnsi="Calibri" w:cs="Times New Roman"/>
          <w:iCs/>
          <w:color w:val="767171"/>
          <w:sz w:val="26"/>
          <w:szCs w:val="26"/>
          <w:lang w:val="es-ES" w:eastAsia="es-ES"/>
        </w:rPr>
        <w:t xml:space="preserve">      Así las cosas, l</w:t>
      </w:r>
      <w:r w:rsidRPr="006C7621">
        <w:rPr>
          <w:rFonts w:ascii="Calibri" w:eastAsia="Calibri" w:hAnsi="Calibri" w:cs="Times New Roman"/>
          <w:color w:val="767171"/>
          <w:sz w:val="26"/>
          <w:szCs w:val="26"/>
          <w:lang w:val="es-ES" w:eastAsia="es-ES"/>
        </w:rPr>
        <w:t xml:space="preserve">a demanda en el presente proceso administrativo la formuló </w:t>
      </w:r>
      <w:r w:rsidRPr="006C7621">
        <w:rPr>
          <w:rFonts w:ascii="Calibri" w:eastAsia="Calibri" w:hAnsi="Calibri" w:cs="Calibri"/>
          <w:color w:val="767171"/>
          <w:sz w:val="26"/>
          <w:szCs w:val="26"/>
          <w:lang w:val="es-ES" w:eastAsia="es-ES"/>
        </w:rPr>
        <w:t>el ciudadano *****</w:t>
      </w:r>
      <w:r w:rsidRPr="006C7621">
        <w:rPr>
          <w:rFonts w:ascii="Calibri" w:eastAsia="Calibri" w:hAnsi="Calibri" w:cs="Times New Roman"/>
          <w:color w:val="767171"/>
          <w:sz w:val="26"/>
          <w:szCs w:val="26"/>
          <w:lang w:val="es-ES" w:eastAsia="es-ES"/>
        </w:rPr>
        <w:t>; sin embargo, de la lectura del acta de infracción con número</w:t>
      </w:r>
      <w:r w:rsidRPr="006C7621">
        <w:rPr>
          <w:rFonts w:ascii="Calibri" w:eastAsia="Calibri" w:hAnsi="Calibri" w:cs="Calibri"/>
          <w:color w:val="767171"/>
          <w:sz w:val="26"/>
          <w:szCs w:val="26"/>
          <w:lang w:val="es-ES" w:eastAsia="es-ES"/>
        </w:rPr>
        <w:t>T-5628958 (T guion cinco-seis-dos-ocho-nueve-cinco-ocho), de fecha 16 dieciséis de mayo del 2017 dos mil diecisiete,</w:t>
      </w:r>
      <w:r w:rsidRPr="006C7621">
        <w:rPr>
          <w:rFonts w:ascii="Calibri" w:eastAsia="Calibri" w:hAnsi="Calibri" w:cs="Times New Roman"/>
          <w:color w:val="767171"/>
          <w:sz w:val="26"/>
          <w:szCs w:val="26"/>
          <w:lang w:val="es-ES" w:eastAsia="es-ES"/>
        </w:rPr>
        <w:t xml:space="preserve"> s</w:t>
      </w:r>
      <w:r w:rsidRPr="006C7621">
        <w:rPr>
          <w:rFonts w:ascii="Calibri" w:eastAsia="Calibri" w:hAnsi="Calibri" w:cs="Arial"/>
          <w:color w:val="767171"/>
          <w:sz w:val="26"/>
          <w:szCs w:val="26"/>
          <w:lang w:val="es-ES" w:eastAsia="es-ES"/>
        </w:rPr>
        <w:t xml:space="preserve">e advierte </w:t>
      </w:r>
      <w:r w:rsidRPr="006C7621">
        <w:rPr>
          <w:rFonts w:ascii="Calibri" w:eastAsia="Calibri" w:hAnsi="Calibri" w:cs="Times New Roman"/>
          <w:iCs/>
          <w:color w:val="767171"/>
          <w:sz w:val="26"/>
          <w:szCs w:val="26"/>
          <w:lang w:val="es-ES" w:eastAsia="es-ES"/>
        </w:rPr>
        <w:t xml:space="preserve">que se levantó de manera </w:t>
      </w:r>
      <w:r w:rsidRPr="006C7621">
        <w:rPr>
          <w:rFonts w:ascii="Calibri" w:eastAsia="Calibri" w:hAnsi="Calibri" w:cs="Times New Roman"/>
          <w:b/>
          <w:iCs/>
          <w:color w:val="767171"/>
          <w:sz w:val="26"/>
          <w:szCs w:val="26"/>
          <w:lang w:val="es-ES" w:eastAsia="es-ES"/>
        </w:rPr>
        <w:t>innominada,</w:t>
      </w:r>
      <w:r w:rsidRPr="006C7621">
        <w:rPr>
          <w:rFonts w:ascii="Calibri" w:eastAsia="Calibri" w:hAnsi="Calibri" w:cs="Times New Roman"/>
          <w:iCs/>
          <w:color w:val="767171"/>
          <w:sz w:val="26"/>
          <w:szCs w:val="26"/>
          <w:lang w:val="es-ES" w:eastAsia="es-ES"/>
        </w:rPr>
        <w:t xml:space="preserve"> según se desprende del contenido de la propia acta; razón por la que no puede</w:t>
      </w:r>
      <w:r w:rsidRPr="006C7621">
        <w:rPr>
          <w:rFonts w:ascii="Calibri" w:eastAsia="Calibri" w:hAnsi="Calibri" w:cs="Arial"/>
          <w:color w:val="767171"/>
          <w:sz w:val="26"/>
          <w:szCs w:val="26"/>
          <w:lang w:val="es-ES" w:eastAsia="es-ES"/>
        </w:rPr>
        <w:t xml:space="preserve"> demostrarse que </w:t>
      </w:r>
      <w:r w:rsidRPr="006C7621">
        <w:rPr>
          <w:rFonts w:ascii="Calibri" w:eastAsia="Calibri" w:hAnsi="Calibri" w:cs="Times New Roman"/>
          <w:color w:val="767171"/>
          <w:sz w:val="26"/>
          <w:szCs w:val="26"/>
          <w:lang w:val="es-ES" w:eastAsia="es-ES"/>
        </w:rPr>
        <w:t xml:space="preserve">exista identidad entre el actor de este proceso y la persona que resiente en su esfera de derechos el acto impugnado; por lo tanto, en la especie, no se acredita afectación derecho subjetivo alguno del impetrante del proceso; </w:t>
      </w:r>
      <w:r w:rsidRPr="006C7621">
        <w:rPr>
          <w:rFonts w:ascii="Calibri" w:eastAsia="Calibri" w:hAnsi="Calibri" w:cs="Calibri"/>
          <w:color w:val="767171"/>
          <w:sz w:val="26"/>
          <w:szCs w:val="26"/>
          <w:lang w:val="es-ES" w:eastAsia="es-ES"/>
        </w:rPr>
        <w:t>al no comprobar ser el destinatario del acto administrativo que se controvierte</w:t>
      </w:r>
      <w:r w:rsidRPr="006C7621">
        <w:rPr>
          <w:rFonts w:ascii="Calibri" w:eastAsia="Calibri" w:hAnsi="Calibri" w:cs="Times New Roman"/>
          <w:color w:val="767171"/>
          <w:sz w:val="26"/>
          <w:szCs w:val="26"/>
          <w:lang w:val="es-ES" w:eastAsia="es-ES"/>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6C7621">
        <w:rPr>
          <w:rFonts w:ascii="Calibri" w:eastAsia="Calibri" w:hAnsi="Calibri" w:cs="Times New Roman"/>
          <w:color w:val="767171"/>
          <w:sz w:val="26"/>
          <w:szCs w:val="26"/>
          <w:lang w:val="es-ES" w:eastAsia="es-ES"/>
        </w:rPr>
        <w:t>promovente</w:t>
      </w:r>
      <w:proofErr w:type="spellEnd"/>
      <w:r w:rsidRPr="006C7621">
        <w:rPr>
          <w:rFonts w:ascii="Calibri" w:eastAsia="Calibri" w:hAnsi="Calibri" w:cs="Times New Roman"/>
          <w:color w:val="767171"/>
          <w:sz w:val="26"/>
          <w:szCs w:val="26"/>
          <w:lang w:val="es-ES" w:eastAsia="es-ES"/>
        </w:rPr>
        <w:t xml:space="preserve"> haya acreditado, de manera fehaciente, ser el propietario, poseedor o, por lo menos, </w:t>
      </w:r>
      <w:r w:rsidRPr="006C7621">
        <w:rPr>
          <w:rFonts w:ascii="Calibri" w:eastAsia="Calibri" w:hAnsi="Calibri" w:cs="Times New Roman"/>
          <w:color w:val="767171"/>
          <w:sz w:val="26"/>
          <w:szCs w:val="26"/>
          <w:u w:val="single"/>
          <w:lang w:val="es-ES" w:eastAsia="es-ES"/>
        </w:rPr>
        <w:t>el conductor de dicho vehículo, el día de los hechos</w:t>
      </w:r>
      <w:r w:rsidRPr="006C7621">
        <w:rPr>
          <w:rFonts w:ascii="Calibri" w:eastAsia="Calibri" w:hAnsi="Calibri" w:cs="Times New Roman"/>
          <w:color w:val="767171"/>
          <w:sz w:val="26"/>
          <w:szCs w:val="26"/>
          <w:lang w:val="es-ES" w:eastAsia="es-ES"/>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6C7621">
        <w:rPr>
          <w:rFonts w:ascii="Calibri" w:eastAsia="Calibri" w:hAnsi="Calibri" w:cs="Times New Roman"/>
          <w:b/>
          <w:color w:val="767171"/>
          <w:sz w:val="26"/>
          <w:szCs w:val="26"/>
          <w:lang w:val="es-ES" w:eastAsia="es-ES"/>
        </w:rPr>
        <w:t>no procede</w:t>
      </w:r>
      <w:r w:rsidRPr="006C7621">
        <w:rPr>
          <w:rFonts w:ascii="Calibri" w:eastAsia="Calibri" w:hAnsi="Calibri" w:cs="Times New Roman"/>
          <w:color w:val="767171"/>
          <w:sz w:val="26"/>
          <w:szCs w:val="26"/>
          <w:lang w:val="es-ES" w:eastAsia="es-ES"/>
        </w:rPr>
        <w:t xml:space="preserve"> la gestión oficiosa. </w:t>
      </w:r>
      <w:r w:rsidRPr="006C7621">
        <w:rPr>
          <w:rFonts w:ascii="Calibri" w:eastAsia="Calibri" w:hAnsi="Calibri" w:cs="Calibri"/>
          <w:color w:val="767171"/>
          <w:sz w:val="26"/>
          <w:szCs w:val="26"/>
          <w:lang w:val="es-ES" w:eastAsia="es-ES"/>
        </w:rPr>
        <w:t>. . . . . . . . . . . . . . . . . . . . . . . . . . . . . . . . . . . . . . . . . . . . . . . . . . . . . . .</w:t>
      </w:r>
    </w:p>
    <w:p w:rsidR="006C7621" w:rsidRPr="006C7621" w:rsidRDefault="006C7621" w:rsidP="006C7621">
      <w:pPr>
        <w:spacing w:after="120" w:line="240" w:lineRule="auto"/>
        <w:ind w:firstLine="283"/>
        <w:jc w:val="both"/>
        <w:rPr>
          <w:rFonts w:ascii="Calibri" w:eastAsia="Calibri" w:hAnsi="Calibri" w:cs="Arial"/>
          <w:color w:val="767171"/>
          <w:sz w:val="26"/>
          <w:szCs w:val="26"/>
          <w:lang w:val="es-ES" w:eastAsia="es-ES"/>
        </w:rPr>
      </w:pPr>
    </w:p>
    <w:p w:rsidR="006C7621" w:rsidRPr="006C7621" w:rsidRDefault="006C7621" w:rsidP="006C7621">
      <w:pPr>
        <w:spacing w:after="120" w:line="240" w:lineRule="auto"/>
        <w:ind w:firstLine="709"/>
        <w:jc w:val="both"/>
        <w:rPr>
          <w:rFonts w:ascii="Calibri" w:eastAsia="Calibri" w:hAnsi="Calibri" w:cs="Times New Roman"/>
          <w:color w:val="767171"/>
          <w:sz w:val="26"/>
          <w:szCs w:val="26"/>
          <w:lang w:val="es-ES" w:eastAsia="es-ES"/>
        </w:rPr>
      </w:pPr>
      <w:r w:rsidRPr="006C7621">
        <w:rPr>
          <w:rFonts w:ascii="Calibri" w:eastAsia="Calibri" w:hAnsi="Calibri" w:cs="Times New Roman"/>
          <w:color w:val="767171"/>
          <w:sz w:val="26"/>
          <w:szCs w:val="26"/>
          <w:lang w:val="es-ES" w:eastAsia="es-ES"/>
        </w:rPr>
        <w:t xml:space="preserve">En virtud de lo antes expresado y, además, considerando que la doctrina jurídica en materia administrativa, define al interés jurídico como </w:t>
      </w:r>
      <w:proofErr w:type="spellStart"/>
      <w:r w:rsidRPr="006C7621">
        <w:rPr>
          <w:rFonts w:ascii="Calibri" w:eastAsia="Calibri" w:hAnsi="Calibri" w:cs="Times New Roman"/>
          <w:color w:val="767171"/>
          <w:sz w:val="26"/>
          <w:szCs w:val="26"/>
          <w:lang w:val="es-ES" w:eastAsia="es-ES"/>
        </w:rPr>
        <w:t>el</w:t>
      </w:r>
      <w:proofErr w:type="spellEnd"/>
      <w:r w:rsidRPr="006C7621">
        <w:rPr>
          <w:rFonts w:ascii="Calibri" w:eastAsia="Calibri" w:hAnsi="Calibri" w:cs="Times New Roman"/>
          <w:color w:val="767171"/>
          <w:sz w:val="26"/>
          <w:szCs w:val="26"/>
          <w:lang w:val="es-ES" w:eastAsia="es-ES"/>
        </w:rPr>
        <w:t>: "</w:t>
      </w:r>
      <w:r w:rsidRPr="006C7621">
        <w:rPr>
          <w:rFonts w:ascii="Calibri" w:eastAsia="Calibri" w:hAnsi="Calibri" w:cs="Times New Roman"/>
          <w:i/>
          <w:iCs/>
          <w:color w:val="767171"/>
          <w:sz w:val="26"/>
          <w:szCs w:val="26"/>
          <w:lang w:val="es-ES" w:eastAsia="es-ES"/>
        </w:rPr>
        <w:t>Derecho subjetivo de carácter administrativo"</w:t>
      </w:r>
      <w:r w:rsidRPr="006C7621">
        <w:rPr>
          <w:rFonts w:ascii="Calibri" w:eastAsia="Calibri" w:hAnsi="Calibri" w:cs="Times New Roman"/>
          <w:color w:val="767171"/>
          <w:sz w:val="26"/>
          <w:szCs w:val="26"/>
          <w:lang w:val="es-ES" w:eastAsia="es-ES"/>
        </w:rPr>
        <w:t xml:space="preserve">; en tanto que el Tratadista Manuel Lucero Espinosa en su obra </w:t>
      </w:r>
      <w:r w:rsidRPr="006C7621">
        <w:rPr>
          <w:rFonts w:ascii="Calibri" w:eastAsia="Calibri" w:hAnsi="Calibri" w:cs="Times New Roman"/>
          <w:i/>
          <w:iCs/>
          <w:color w:val="767171"/>
          <w:sz w:val="26"/>
          <w:szCs w:val="26"/>
          <w:lang w:val="es-ES" w:eastAsia="es-ES"/>
        </w:rPr>
        <w:t xml:space="preserve">“Teoría y Práctica del Contencioso Administrativo ante el Tribunal Fiscal de la Federación”, </w:t>
      </w:r>
      <w:r w:rsidRPr="006C7621">
        <w:rPr>
          <w:rFonts w:ascii="Calibri" w:eastAsia="Calibri" w:hAnsi="Calibri" w:cs="Times New Roman"/>
          <w:color w:val="767171"/>
          <w:sz w:val="26"/>
          <w:szCs w:val="26"/>
          <w:lang w:val="es-ES" w:eastAsia="es-ES"/>
        </w:rPr>
        <w:t>Cuarta Edición aumentada, Editorial Porrúa, en la página 48 cuarenta y ocho; define el derecho subjetivo de carácter administrativo como: “</w:t>
      </w:r>
      <w:r w:rsidRPr="006C7621">
        <w:rPr>
          <w:rFonts w:ascii="Calibri" w:eastAsia="Calibri" w:hAnsi="Calibri" w:cs="Times New Roman"/>
          <w:i/>
          <w:color w:val="767171"/>
          <w:sz w:val="26"/>
          <w:szCs w:val="26"/>
          <w:lang w:val="es-ES" w:eastAsia="es-ES"/>
        </w:rPr>
        <w:t>Aquel que se encuentra establecido por una Ley, Decreto, Reglamento, Resolución, Contrato u otra disposición administrativa que regula la actividad de la autoridad administrativa y limita su poder.”</w:t>
      </w:r>
      <w:r w:rsidRPr="006C7621">
        <w:rPr>
          <w:rFonts w:ascii="Calibri" w:eastAsia="Calibri" w:hAnsi="Calibri" w:cs="Times New Roman"/>
          <w:iCs/>
          <w:color w:val="767171"/>
          <w:sz w:val="26"/>
          <w:szCs w:val="26"/>
          <w:lang w:val="es-ES" w:eastAsia="es-ES"/>
        </w:rPr>
        <w:t xml:space="preserve"> Se desprende que </w:t>
      </w:r>
      <w:r w:rsidRPr="006C7621">
        <w:rPr>
          <w:rFonts w:ascii="Calibri" w:eastAsia="Calibri" w:hAnsi="Calibri" w:cs="Times New Roman"/>
          <w:color w:val="767171"/>
          <w:sz w:val="26"/>
          <w:szCs w:val="26"/>
          <w:lang w:val="es-ES" w:eastAsia="es-ES"/>
        </w:rPr>
        <w:t xml:space="preserve">en la presente causa administrativa, no se cumple con el requisito </w:t>
      </w:r>
      <w:r w:rsidRPr="006C7621">
        <w:rPr>
          <w:rFonts w:ascii="Calibri" w:eastAsia="Calibri" w:hAnsi="Calibri" w:cs="Times New Roman"/>
          <w:i/>
          <w:iCs/>
          <w:color w:val="767171"/>
          <w:sz w:val="26"/>
          <w:szCs w:val="26"/>
          <w:lang w:val="es-ES" w:eastAsia="es-ES"/>
        </w:rPr>
        <w:t xml:space="preserve">“Sine qua non”, </w:t>
      </w:r>
      <w:r w:rsidRPr="006C7621">
        <w:rPr>
          <w:rFonts w:ascii="Calibri" w:eastAsia="Calibri" w:hAnsi="Calibri" w:cs="Times New Roman"/>
          <w:color w:val="767171"/>
          <w:sz w:val="26"/>
          <w:szCs w:val="26"/>
          <w:lang w:val="es-ES" w:eastAsia="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w:t>
      </w:r>
    </w:p>
    <w:p w:rsidR="006C7621" w:rsidRPr="006C7621" w:rsidRDefault="006C7621" w:rsidP="006C7621">
      <w:pPr>
        <w:spacing w:after="0" w:line="240" w:lineRule="auto"/>
        <w:ind w:firstLine="708"/>
        <w:jc w:val="right"/>
        <w:rPr>
          <w:rFonts w:ascii="Calibri" w:eastAsia="Calibri" w:hAnsi="Calibri" w:cs="Calibri"/>
          <w:b/>
          <w:iCs/>
          <w:color w:val="767171"/>
          <w:sz w:val="26"/>
          <w:szCs w:val="26"/>
          <w:lang w:val="es-ES" w:eastAsia="es-ES"/>
        </w:rPr>
      </w:pPr>
      <w:r w:rsidRPr="006C7621">
        <w:rPr>
          <w:rFonts w:ascii="Calibri" w:eastAsia="Calibri" w:hAnsi="Calibri" w:cs="Calibri"/>
          <w:b/>
          <w:bCs/>
          <w:iCs/>
          <w:color w:val="767171"/>
          <w:sz w:val="26"/>
          <w:szCs w:val="26"/>
          <w:lang w:val="es-ES" w:eastAsia="es-ES"/>
        </w:rPr>
        <w:lastRenderedPageBreak/>
        <w:t xml:space="preserve">Expediente número </w:t>
      </w:r>
      <w:r w:rsidRPr="006C7621">
        <w:rPr>
          <w:rFonts w:ascii="Calibri" w:eastAsia="Calibri" w:hAnsi="Calibri" w:cs="Calibri"/>
          <w:b/>
          <w:color w:val="767171"/>
          <w:sz w:val="26"/>
          <w:szCs w:val="26"/>
          <w:lang w:val="es-ES" w:eastAsia="es-ES"/>
        </w:rPr>
        <w:t>0628</w:t>
      </w:r>
      <w:r w:rsidRPr="006C7621">
        <w:rPr>
          <w:rFonts w:ascii="Calibri" w:eastAsia="Calibri" w:hAnsi="Calibri" w:cs="Calibri"/>
          <w:b/>
          <w:bCs/>
          <w:iCs/>
          <w:color w:val="767171"/>
          <w:sz w:val="26"/>
          <w:szCs w:val="26"/>
          <w:lang w:val="es-ES" w:eastAsia="es-ES"/>
        </w:rPr>
        <w:t>/2doJAM/2017</w:t>
      </w:r>
      <w:r w:rsidRPr="006C7621">
        <w:rPr>
          <w:rFonts w:ascii="Calibri" w:eastAsia="Calibri" w:hAnsi="Calibri" w:cs="Calibri"/>
          <w:b/>
          <w:iCs/>
          <w:color w:val="767171"/>
          <w:sz w:val="26"/>
          <w:szCs w:val="26"/>
          <w:lang w:val="es-ES" w:eastAsia="es-ES"/>
        </w:rPr>
        <w:t>-JN</w:t>
      </w:r>
    </w:p>
    <w:p w:rsidR="006C7621" w:rsidRPr="006C7621" w:rsidRDefault="006C7621" w:rsidP="006C7621">
      <w:pPr>
        <w:spacing w:after="120" w:line="240" w:lineRule="auto"/>
        <w:ind w:firstLine="709"/>
        <w:jc w:val="both"/>
        <w:rPr>
          <w:rFonts w:ascii="Calibri" w:eastAsia="Calibri" w:hAnsi="Calibri" w:cs="Times New Roman"/>
          <w:color w:val="767171"/>
          <w:sz w:val="26"/>
          <w:szCs w:val="26"/>
          <w:lang w:val="es-ES" w:eastAsia="es-ES"/>
        </w:rPr>
      </w:pPr>
    </w:p>
    <w:p w:rsidR="006C7621" w:rsidRPr="006C7621" w:rsidRDefault="006C7621" w:rsidP="006C7621">
      <w:pPr>
        <w:spacing w:after="120" w:line="240" w:lineRule="auto"/>
        <w:jc w:val="both"/>
        <w:rPr>
          <w:rFonts w:ascii="Calibri" w:eastAsia="Calibri" w:hAnsi="Calibri" w:cs="Times New Roman"/>
          <w:i/>
          <w:iCs/>
          <w:color w:val="767171"/>
          <w:sz w:val="26"/>
          <w:szCs w:val="26"/>
          <w:lang w:val="es-ES" w:eastAsia="es-ES"/>
        </w:rPr>
      </w:pPr>
      <w:proofErr w:type="gramStart"/>
      <w:r w:rsidRPr="006C7621">
        <w:rPr>
          <w:rFonts w:ascii="Calibri" w:eastAsia="Calibri" w:hAnsi="Calibri" w:cs="Times New Roman"/>
          <w:color w:val="767171"/>
          <w:sz w:val="26"/>
          <w:szCs w:val="26"/>
          <w:lang w:val="es-ES" w:eastAsia="es-ES"/>
        </w:rPr>
        <w:t>directo</w:t>
      </w:r>
      <w:proofErr w:type="gramEnd"/>
      <w:r w:rsidRPr="006C7621">
        <w:rPr>
          <w:rFonts w:ascii="Calibri" w:eastAsia="Calibri" w:hAnsi="Calibri" w:cs="Times New Roman"/>
          <w:color w:val="767171"/>
          <w:sz w:val="26"/>
          <w:szCs w:val="26"/>
          <w:lang w:val="es-ES" w:eastAsia="es-ES"/>
        </w:rPr>
        <w:t xml:space="preserve"> que implique la violación de un derecho subjetivo tutelado a favor del accionante. . . . . . . . . . . . . . . . . . . . . . . . . . . . . . . . . . . . . . . . . . . . . . . . . . . . . . . . . . . .</w:t>
      </w:r>
    </w:p>
    <w:p w:rsidR="006C7621" w:rsidRPr="006C7621" w:rsidRDefault="006C7621" w:rsidP="006C7621">
      <w:pPr>
        <w:spacing w:after="120" w:line="240" w:lineRule="auto"/>
        <w:jc w:val="both"/>
        <w:rPr>
          <w:rFonts w:ascii="Calibri" w:eastAsia="Calibri" w:hAnsi="Calibri" w:cs="Times New Roman"/>
          <w:color w:val="767171"/>
          <w:sz w:val="26"/>
          <w:szCs w:val="26"/>
          <w:lang w:val="es-ES" w:eastAsia="es-ES"/>
        </w:rPr>
      </w:pPr>
    </w:p>
    <w:p w:rsidR="006C7621" w:rsidRPr="006C7621" w:rsidRDefault="006C7621" w:rsidP="006C7621">
      <w:pPr>
        <w:spacing w:after="120" w:line="240" w:lineRule="auto"/>
        <w:ind w:firstLine="567"/>
        <w:jc w:val="both"/>
        <w:rPr>
          <w:rFonts w:ascii="Calibri" w:eastAsia="Calibri" w:hAnsi="Calibri" w:cs="Calibri"/>
          <w:color w:val="767171"/>
          <w:sz w:val="26"/>
          <w:szCs w:val="26"/>
          <w:lang w:val="es-ES" w:eastAsia="es-ES"/>
        </w:rPr>
      </w:pPr>
      <w:r w:rsidRPr="006C7621">
        <w:rPr>
          <w:rFonts w:ascii="Calibri" w:eastAsia="Calibri" w:hAnsi="Calibri" w:cs="Times New Roman"/>
          <w:color w:val="767171"/>
          <w:sz w:val="26"/>
          <w:szCs w:val="26"/>
          <w:lang w:val="es-ES" w:eastAsia="es-ES"/>
        </w:rPr>
        <w:t>Asimismo, debe destacarse que, del recibo oficial de pago número AA 6723030 (AA seis-siete-dos-tres-cero-tres-cero)</w:t>
      </w:r>
      <w:r w:rsidRPr="006C7621">
        <w:rPr>
          <w:rFonts w:ascii="Calibri" w:eastAsia="Calibri" w:hAnsi="Calibri" w:cs="Calibri"/>
          <w:color w:val="767171"/>
          <w:sz w:val="26"/>
          <w:szCs w:val="26"/>
          <w:lang w:val="es-ES" w:eastAsia="es-ES"/>
        </w:rPr>
        <w:t>; de fecha 17 diecisiete de mayo del año pasado, por la cantidad de $147.21 (Ciento cuarenta y siete pesos 21/100 Moneda Nacional); expedido por la Dirección General de Ingresos Municipales</w:t>
      </w:r>
      <w:r w:rsidRPr="006C7621">
        <w:rPr>
          <w:rFonts w:ascii="Calibri" w:eastAsia="Calibri" w:hAnsi="Calibri" w:cs="Times New Roman"/>
          <w:color w:val="767171"/>
          <w:sz w:val="26"/>
          <w:szCs w:val="26"/>
          <w:lang w:val="es-ES" w:eastAsia="es-ES"/>
        </w:rPr>
        <w:t xml:space="preserve">-que se exhibió en original y es visible en el expediente en copia certificada a foja 7 siete-; no se desprende el interés jurídico del actor; ya que de dicho recibo, se advierte únicamente que se pagó la cantidad en dinero que señala el mismo, pero no que el </w:t>
      </w:r>
      <w:proofErr w:type="spellStart"/>
      <w:r w:rsidRPr="006C7621">
        <w:rPr>
          <w:rFonts w:ascii="Calibri" w:eastAsia="Calibri" w:hAnsi="Calibri" w:cs="Times New Roman"/>
          <w:color w:val="767171"/>
          <w:sz w:val="26"/>
          <w:szCs w:val="26"/>
          <w:lang w:val="es-ES" w:eastAsia="es-ES"/>
        </w:rPr>
        <w:t>promovente</w:t>
      </w:r>
      <w:proofErr w:type="spellEnd"/>
      <w:r w:rsidRPr="006C7621">
        <w:rPr>
          <w:rFonts w:ascii="Calibri" w:eastAsia="Calibri" w:hAnsi="Calibri" w:cs="Times New Roman"/>
          <w:color w:val="767171"/>
          <w:sz w:val="26"/>
          <w:szCs w:val="26"/>
          <w:lang w:val="es-ES" w:eastAsia="es-ES"/>
        </w:rPr>
        <w:t xml:space="preserve"> sea el propietario o poseedor del vehículo, o ser quien lo conducía el día de los hechos; destacando  que el pago de </w:t>
      </w:r>
      <w:proofErr w:type="spellStart"/>
      <w:r w:rsidRPr="006C7621">
        <w:rPr>
          <w:rFonts w:ascii="Calibri" w:eastAsia="Calibri" w:hAnsi="Calibri" w:cs="Times New Roman"/>
          <w:color w:val="767171"/>
          <w:sz w:val="26"/>
          <w:szCs w:val="26"/>
          <w:lang w:val="es-ES" w:eastAsia="es-ES"/>
        </w:rPr>
        <w:t>lasmultas</w:t>
      </w:r>
      <w:proofErr w:type="spellEnd"/>
      <w:r w:rsidRPr="006C7621">
        <w:rPr>
          <w:rFonts w:ascii="Calibri" w:eastAsia="Calibri" w:hAnsi="Calibri" w:cs="Times New Roman"/>
          <w:color w:val="767171"/>
          <w:sz w:val="26"/>
          <w:szCs w:val="26"/>
          <w:lang w:val="es-ES" w:eastAsia="es-ES"/>
        </w:rPr>
        <w:t xml:space="preserve"> por infracciones al Reglamento de Tránsito Municipal, lo puede realizar </w:t>
      </w:r>
      <w:r w:rsidRPr="006C7621">
        <w:rPr>
          <w:rFonts w:ascii="Calibri" w:eastAsia="Calibri" w:hAnsi="Calibri" w:cs="Times New Roman"/>
          <w:b/>
          <w:color w:val="767171"/>
          <w:sz w:val="26"/>
          <w:szCs w:val="26"/>
          <w:lang w:val="es-ES" w:eastAsia="es-ES"/>
        </w:rPr>
        <w:t>cualquier</w:t>
      </w:r>
      <w:r w:rsidRPr="006C7621">
        <w:rPr>
          <w:rFonts w:ascii="Calibri" w:eastAsia="Calibri" w:hAnsi="Calibri" w:cs="Times New Roman"/>
          <w:color w:val="767171"/>
          <w:sz w:val="26"/>
          <w:szCs w:val="26"/>
          <w:lang w:val="es-ES" w:eastAsia="es-ES"/>
        </w:rPr>
        <w:t xml:space="preserve"> particular, que no necesariamente es el destinatario del Acto Administrativo o propietario, poseedor o el conductor del vehículo. . . . . . . . . . . . . . </w:t>
      </w:r>
      <w:r w:rsidRPr="006C7621">
        <w:rPr>
          <w:rFonts w:ascii="Calibri" w:eastAsia="Calibri" w:hAnsi="Calibri" w:cs="Calibri"/>
          <w:color w:val="767171"/>
          <w:sz w:val="26"/>
          <w:szCs w:val="26"/>
          <w:lang w:val="es-ES" w:eastAsia="es-ES"/>
        </w:rPr>
        <w:t xml:space="preserve">. . . . . . . . . . . . . </w:t>
      </w:r>
    </w:p>
    <w:p w:rsidR="006C7621" w:rsidRPr="006C7621" w:rsidRDefault="006C7621" w:rsidP="006C7621">
      <w:pPr>
        <w:spacing w:after="120" w:line="240" w:lineRule="auto"/>
        <w:jc w:val="both"/>
        <w:rPr>
          <w:rFonts w:ascii="Calibri" w:eastAsia="Calibri" w:hAnsi="Calibri" w:cs="Times New Roman"/>
          <w:color w:val="767171"/>
          <w:sz w:val="20"/>
          <w:szCs w:val="20"/>
          <w:lang w:val="es-ES" w:eastAsia="es-ES"/>
        </w:rPr>
      </w:pPr>
    </w:p>
    <w:p w:rsidR="006C7621" w:rsidRPr="006C7621" w:rsidRDefault="006C7621" w:rsidP="006C7621">
      <w:pPr>
        <w:spacing w:after="120" w:line="240" w:lineRule="auto"/>
        <w:ind w:firstLine="283"/>
        <w:jc w:val="both"/>
        <w:rPr>
          <w:rFonts w:ascii="Calibri" w:eastAsia="Calibri" w:hAnsi="Calibri" w:cs="Times New Roman"/>
          <w:color w:val="767171"/>
          <w:sz w:val="26"/>
          <w:szCs w:val="26"/>
          <w:lang w:val="es-ES" w:eastAsia="es-ES"/>
        </w:rPr>
      </w:pPr>
      <w:r w:rsidRPr="006C7621">
        <w:rPr>
          <w:rFonts w:ascii="Calibri" w:eastAsia="Calibri" w:hAnsi="Calibri" w:cs="Times New Roman"/>
          <w:color w:val="767171"/>
          <w:sz w:val="26"/>
          <w:szCs w:val="26"/>
          <w:lang w:val="es-ES" w:eastAsia="es-ES"/>
        </w:rPr>
        <w:t xml:space="preserve">      Por lo que al quedar determinado que el acto impugnado </w:t>
      </w:r>
      <w:r w:rsidRPr="006C7621">
        <w:rPr>
          <w:rFonts w:ascii="Calibri" w:eastAsia="Calibri" w:hAnsi="Calibri" w:cs="Times New Roman"/>
          <w:b/>
          <w:color w:val="767171"/>
          <w:sz w:val="26"/>
          <w:szCs w:val="26"/>
          <w:lang w:val="es-ES" w:eastAsia="es-ES"/>
        </w:rPr>
        <w:t>no afecta el interés jurídico</w:t>
      </w:r>
      <w:r w:rsidRPr="006C7621">
        <w:rPr>
          <w:rFonts w:ascii="Calibri" w:eastAsia="Calibri" w:hAnsi="Calibri" w:cs="Times New Roman"/>
          <w:color w:val="767171"/>
          <w:sz w:val="26"/>
          <w:szCs w:val="26"/>
          <w:lang w:val="es-ES" w:eastAsia="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6C7621">
        <w:rPr>
          <w:rFonts w:ascii="Calibri" w:eastAsia="Calibri" w:hAnsi="Calibri" w:cs="Times New Roman"/>
          <w:b/>
          <w:iCs/>
          <w:color w:val="767171"/>
          <w:sz w:val="26"/>
          <w:szCs w:val="26"/>
          <w:lang w:val="es-ES" w:eastAsia="es-ES"/>
        </w:rPr>
        <w:t xml:space="preserve">sobreseer </w:t>
      </w:r>
      <w:r w:rsidRPr="006C7621">
        <w:rPr>
          <w:rFonts w:ascii="Calibri" w:eastAsia="Calibri" w:hAnsi="Calibri" w:cs="Times New Roman"/>
          <w:color w:val="767171"/>
          <w:sz w:val="26"/>
          <w:szCs w:val="26"/>
          <w:lang w:val="es-ES" w:eastAsia="es-ES"/>
        </w:rPr>
        <w:t>el presente proceso administrativo, con sustento en lo establecido por el artículo 262, fracción II, del Código de Procedimiento y Justicia Administrativa para el Estado y los Municipios de Guanajuato . . . . . . . . . . . . . . . . . . . . . . . . . . . . . .</w:t>
      </w:r>
    </w:p>
    <w:p w:rsidR="006C7621" w:rsidRPr="006C7621" w:rsidRDefault="006C7621" w:rsidP="006C7621">
      <w:pPr>
        <w:spacing w:after="120" w:line="240" w:lineRule="auto"/>
        <w:ind w:firstLine="283"/>
        <w:jc w:val="both"/>
        <w:rPr>
          <w:rFonts w:ascii="Calibri" w:eastAsia="Calibri" w:hAnsi="Calibri" w:cs="Times New Roman"/>
          <w:color w:val="767171"/>
          <w:sz w:val="20"/>
          <w:szCs w:val="20"/>
          <w:lang w:val="es-ES" w:eastAsia="es-ES"/>
        </w:rPr>
      </w:pPr>
    </w:p>
    <w:p w:rsidR="006C7621" w:rsidRPr="006C7621" w:rsidRDefault="006C7621" w:rsidP="006C7621">
      <w:pPr>
        <w:spacing w:after="120" w:line="240" w:lineRule="auto"/>
        <w:ind w:firstLine="283"/>
        <w:jc w:val="both"/>
        <w:rPr>
          <w:rFonts w:ascii="Calibri" w:eastAsia="Calibri" w:hAnsi="Calibri" w:cs="Times New Roman"/>
          <w:color w:val="767171"/>
          <w:sz w:val="26"/>
          <w:szCs w:val="26"/>
          <w:lang w:val="es-ES" w:eastAsia="es-ES"/>
        </w:rPr>
      </w:pPr>
      <w:r w:rsidRPr="006C7621">
        <w:rPr>
          <w:rFonts w:ascii="Calibri" w:eastAsia="Calibri" w:hAnsi="Calibri" w:cs="Times New Roman"/>
          <w:color w:val="767171"/>
          <w:sz w:val="26"/>
          <w:szCs w:val="26"/>
          <w:lang w:val="es-ES" w:eastAsia="es-ES"/>
        </w:rPr>
        <w:tab/>
        <w:t xml:space="preserve">Sirve de apoyo a lo anterior, a contrario </w:t>
      </w:r>
      <w:r w:rsidRPr="006C7621">
        <w:rPr>
          <w:rFonts w:ascii="Calibri" w:eastAsia="Calibri" w:hAnsi="Calibri" w:cs="Times New Roman"/>
          <w:i/>
          <w:color w:val="767171"/>
          <w:sz w:val="26"/>
          <w:szCs w:val="26"/>
          <w:lang w:val="es-ES" w:eastAsia="es-ES"/>
        </w:rPr>
        <w:t>“sensu”,</w:t>
      </w:r>
      <w:r w:rsidRPr="006C7621">
        <w:rPr>
          <w:rFonts w:ascii="Calibri" w:eastAsia="Calibri" w:hAnsi="Calibri" w:cs="Times New Roman"/>
          <w:color w:val="767171"/>
          <w:sz w:val="26"/>
          <w:szCs w:val="26"/>
          <w:lang w:val="es-ES" w:eastAsia="es-ES"/>
        </w:rPr>
        <w:t xml:space="preserve"> el criterio que sostiene la Tercera Sala del anteriormente llamado Tribunal de lo Contencioso Administrativo del Estado, que a la letra dice: </w:t>
      </w:r>
      <w:r w:rsidRPr="006C7621">
        <w:rPr>
          <w:rFonts w:ascii="Calibri" w:eastAsia="Calibri" w:hAnsi="Calibri" w:cs="Calibri"/>
          <w:color w:val="767171"/>
          <w:sz w:val="26"/>
          <w:szCs w:val="26"/>
          <w:lang w:val="es-ES" w:eastAsia="es-ES"/>
        </w:rPr>
        <w:t xml:space="preserve">. . . . . . . . . . . . . . . . . . . . . . . . . . . . . . </w:t>
      </w:r>
    </w:p>
    <w:p w:rsidR="006C7621" w:rsidRPr="006C7621" w:rsidRDefault="006C7621" w:rsidP="006C7621">
      <w:pPr>
        <w:spacing w:after="120" w:line="240" w:lineRule="auto"/>
        <w:ind w:firstLine="283"/>
        <w:jc w:val="both"/>
        <w:rPr>
          <w:rFonts w:ascii="Calibri" w:eastAsia="Calibri" w:hAnsi="Calibri" w:cs="Times New Roman"/>
          <w:b/>
          <w:color w:val="767171"/>
          <w:sz w:val="20"/>
          <w:szCs w:val="20"/>
          <w:lang w:val="es-ES" w:eastAsia="es-ES"/>
        </w:rPr>
      </w:pPr>
    </w:p>
    <w:p w:rsidR="006C7621" w:rsidRPr="006C7621" w:rsidRDefault="006C7621" w:rsidP="006C7621">
      <w:pPr>
        <w:spacing w:after="120" w:line="240" w:lineRule="auto"/>
        <w:ind w:firstLine="708"/>
        <w:jc w:val="both"/>
        <w:rPr>
          <w:rFonts w:ascii="Calibri" w:eastAsia="Calibri" w:hAnsi="Calibri" w:cs="Times New Roman"/>
          <w:b/>
          <w:i/>
          <w:color w:val="767171"/>
          <w:sz w:val="20"/>
          <w:szCs w:val="20"/>
          <w:lang w:val="es-ES" w:eastAsia="es-ES"/>
        </w:rPr>
      </w:pPr>
      <w:r w:rsidRPr="006C7621">
        <w:rPr>
          <w:rFonts w:ascii="Calibri" w:eastAsia="Calibri" w:hAnsi="Calibri" w:cs="Times New Roman"/>
          <w:b/>
          <w:bCs/>
          <w:i/>
          <w:color w:val="767171"/>
          <w:sz w:val="26"/>
          <w:lang w:val="es-ES" w:eastAsia="es-ES"/>
        </w:rPr>
        <w:t>“INTERÉS JURÍDICO. LO TIENEN QUIENES SON DESTINATARIOS DE UN ACTO ADMINISTRATIVO.</w:t>
      </w:r>
      <w:r w:rsidRPr="006C7621">
        <w:rPr>
          <w:rFonts w:ascii="Calibri" w:eastAsia="Calibri" w:hAnsi="Calibri" w:cs="Times New Roman"/>
          <w:i/>
          <w:color w:val="767171"/>
          <w:sz w:val="26"/>
          <w:szCs w:val="26"/>
          <w:lang w:val="es-ES" w:eastAsia="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w:t>
      </w:r>
      <w:r w:rsidRPr="006C7621">
        <w:rPr>
          <w:rFonts w:ascii="Calibri" w:eastAsia="Calibri" w:hAnsi="Calibri" w:cs="Times New Roman"/>
          <w:i/>
          <w:color w:val="767171"/>
          <w:sz w:val="26"/>
          <w:szCs w:val="26"/>
          <w:lang w:val="es-ES" w:eastAsia="es-ES"/>
        </w:rPr>
        <w:lastRenderedPageBreak/>
        <w:t>relativa al sobreseimiento.</w:t>
      </w:r>
      <w:r w:rsidRPr="006C7621">
        <w:rPr>
          <w:rFonts w:ascii="Calibri" w:eastAsia="Calibri" w:hAnsi="Calibri" w:cs="Times New Roman"/>
          <w:i/>
          <w:iCs/>
          <w:color w:val="767171"/>
          <w:sz w:val="20"/>
          <w:lang w:val="es-ES" w:eastAsia="es-ES"/>
        </w:rPr>
        <w:t>EXP. NUM. 19/954/1994. SENTENCIA DE FECHA 9 DE ENERO DE 1994. ACTOR: JESÚS SÁNCHEZ TRAPP.</w:t>
      </w:r>
      <w:proofErr w:type="gramStart"/>
      <w:r w:rsidRPr="006C7621">
        <w:rPr>
          <w:rFonts w:ascii="Calibri" w:eastAsia="Calibri" w:hAnsi="Calibri" w:cs="Times New Roman"/>
          <w:i/>
          <w:iCs/>
          <w:color w:val="767171"/>
          <w:sz w:val="20"/>
          <w:lang w:val="es-ES" w:eastAsia="es-ES"/>
        </w:rPr>
        <w:t>” .</w:t>
      </w:r>
      <w:proofErr w:type="gramEnd"/>
      <w:r w:rsidRPr="006C7621">
        <w:rPr>
          <w:rFonts w:ascii="Calibri" w:eastAsia="Calibri" w:hAnsi="Calibri" w:cs="Times New Roman"/>
          <w:i/>
          <w:iCs/>
          <w:color w:val="767171"/>
          <w:sz w:val="20"/>
          <w:lang w:val="es-ES" w:eastAsia="es-ES"/>
        </w:rPr>
        <w:t xml:space="preserve"> . . . . . . . . . . . </w:t>
      </w:r>
    </w:p>
    <w:p w:rsidR="006C7621" w:rsidRPr="006C7621" w:rsidRDefault="006C7621" w:rsidP="006C7621">
      <w:pPr>
        <w:spacing w:after="120" w:line="240" w:lineRule="auto"/>
        <w:jc w:val="both"/>
        <w:rPr>
          <w:rFonts w:ascii="Calibri" w:eastAsia="Calibri" w:hAnsi="Calibri" w:cs="Times New Roman"/>
          <w:color w:val="767171"/>
          <w:sz w:val="20"/>
          <w:szCs w:val="20"/>
          <w:lang w:val="es-ES" w:eastAsia="es-ES"/>
        </w:rPr>
      </w:pPr>
    </w:p>
    <w:p w:rsidR="006C7621" w:rsidRPr="006C7621" w:rsidRDefault="006C7621" w:rsidP="006C7621">
      <w:pPr>
        <w:spacing w:after="120" w:line="240" w:lineRule="auto"/>
        <w:ind w:firstLine="283"/>
        <w:jc w:val="both"/>
        <w:rPr>
          <w:rFonts w:ascii="Calibri" w:eastAsia="Calibri" w:hAnsi="Calibri" w:cs="Times New Roman"/>
          <w:color w:val="767171"/>
          <w:sz w:val="26"/>
          <w:szCs w:val="26"/>
          <w:lang w:val="es-ES" w:eastAsia="es-ES"/>
        </w:rPr>
      </w:pPr>
      <w:r w:rsidRPr="006C7621">
        <w:rPr>
          <w:rFonts w:ascii="Calibri" w:eastAsia="Calibri" w:hAnsi="Calibri" w:cs="Times New Roman"/>
          <w:b/>
          <w:bCs/>
          <w:i/>
          <w:iCs/>
          <w:color w:val="767171"/>
          <w:sz w:val="26"/>
          <w:szCs w:val="26"/>
          <w:lang w:val="es-ES" w:eastAsia="es-ES"/>
        </w:rPr>
        <w:t xml:space="preserve">      QUINTO.- </w:t>
      </w:r>
      <w:r w:rsidRPr="006C7621">
        <w:rPr>
          <w:rFonts w:ascii="Calibri" w:eastAsia="Calibri" w:hAnsi="Calibri" w:cs="Times New Roman"/>
          <w:color w:val="767171"/>
          <w:sz w:val="26"/>
          <w:szCs w:val="26"/>
          <w:lang w:val="es-ES" w:eastAsia="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ni de las excepciones y defensas planteadas por la Agente demandada; pues el sobreseimiento del proceso, impide conocer respecto del fondo del asunto. . . . . . . . . . . . . . . . . . . . . . . . . . . . . . . . . . . . . . . . . . . . </w:t>
      </w:r>
    </w:p>
    <w:p w:rsidR="006C7621" w:rsidRPr="006C7621" w:rsidRDefault="006C7621" w:rsidP="006C7621">
      <w:pPr>
        <w:spacing w:after="0" w:line="240" w:lineRule="auto"/>
        <w:jc w:val="both"/>
        <w:rPr>
          <w:rFonts w:ascii="Calibri" w:eastAsia="Calibri" w:hAnsi="Calibri" w:cs="Times New Roman"/>
          <w:color w:val="767171"/>
          <w:sz w:val="20"/>
          <w:szCs w:val="20"/>
          <w:lang w:val="es-ES" w:eastAsia="es-ES"/>
        </w:rPr>
      </w:pP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r w:rsidRPr="006C7621">
        <w:rPr>
          <w:rFonts w:ascii="Calibri" w:eastAsia="Calibri" w:hAnsi="Calibri" w:cs="Arial"/>
          <w:color w:val="767171"/>
          <w:sz w:val="26"/>
          <w:szCs w:val="26"/>
          <w:lang w:eastAsia="es-ES"/>
        </w:rPr>
        <w:t xml:space="preserve">Por lo expuesto, y con fundamento además en lo dispuesto en los artículos 249, 261 fracción I, 262 fracción II, 298 y 299, del </w:t>
      </w:r>
      <w:r w:rsidRPr="006C7621">
        <w:rPr>
          <w:rFonts w:ascii="Calibri" w:eastAsia="Calibri" w:hAnsi="Calibri" w:cs="Times New Roman"/>
          <w:color w:val="767171"/>
          <w:sz w:val="26"/>
          <w:szCs w:val="26"/>
          <w:lang w:eastAsia="es-ES"/>
        </w:rPr>
        <w:t>Código de Procedimiento y Justicia Administrativa para el Estado y los Municipios de Guanajuato,</w:t>
      </w:r>
      <w:r w:rsidRPr="006C7621">
        <w:rPr>
          <w:rFonts w:ascii="Calibri" w:eastAsia="Calibri" w:hAnsi="Calibri" w:cs="Arial"/>
          <w:color w:val="767171"/>
          <w:sz w:val="26"/>
          <w:szCs w:val="26"/>
          <w:lang w:eastAsia="es-ES"/>
        </w:rPr>
        <w:t xml:space="preserve"> es de resolverse y se. . . . . . . . . . . . . . . . . . . . . . . . . . . . . . . . . . . . . . . . . . . . . . . . . . . . . . . . . </w:t>
      </w: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p>
    <w:p w:rsidR="006C7621" w:rsidRPr="006C7621" w:rsidRDefault="006C7621" w:rsidP="006C7621">
      <w:pPr>
        <w:spacing w:after="0" w:line="240" w:lineRule="auto"/>
        <w:jc w:val="center"/>
        <w:rPr>
          <w:rFonts w:ascii="Calibri" w:eastAsia="Calibri" w:hAnsi="Calibri" w:cs="Arial"/>
          <w:i/>
          <w:iCs/>
          <w:color w:val="767171"/>
          <w:sz w:val="26"/>
          <w:szCs w:val="26"/>
          <w:lang w:eastAsia="es-ES"/>
        </w:rPr>
      </w:pPr>
      <w:r w:rsidRPr="006C7621">
        <w:rPr>
          <w:rFonts w:ascii="Calibri" w:eastAsia="Calibri" w:hAnsi="Calibri" w:cs="Arial"/>
          <w:b/>
          <w:i/>
          <w:iCs/>
          <w:color w:val="767171"/>
          <w:sz w:val="26"/>
          <w:szCs w:val="26"/>
          <w:lang w:eastAsia="es-ES"/>
        </w:rPr>
        <w:t xml:space="preserve">R E S U E L V </w:t>
      </w:r>
      <w:proofErr w:type="gramStart"/>
      <w:r w:rsidRPr="006C7621">
        <w:rPr>
          <w:rFonts w:ascii="Calibri" w:eastAsia="Calibri" w:hAnsi="Calibri" w:cs="Arial"/>
          <w:b/>
          <w:i/>
          <w:iCs/>
          <w:color w:val="767171"/>
          <w:sz w:val="26"/>
          <w:szCs w:val="26"/>
          <w:lang w:eastAsia="es-ES"/>
        </w:rPr>
        <w:t xml:space="preserve">E </w:t>
      </w:r>
      <w:r w:rsidRPr="006C7621">
        <w:rPr>
          <w:rFonts w:ascii="Calibri" w:eastAsia="Calibri" w:hAnsi="Calibri" w:cs="Arial"/>
          <w:i/>
          <w:iCs/>
          <w:color w:val="767171"/>
          <w:sz w:val="26"/>
          <w:szCs w:val="26"/>
          <w:lang w:eastAsia="es-ES"/>
        </w:rPr>
        <w:t>:</w:t>
      </w:r>
      <w:proofErr w:type="gramEnd"/>
    </w:p>
    <w:p w:rsidR="006C7621" w:rsidRPr="006C7621" w:rsidRDefault="006C7621" w:rsidP="006C7621">
      <w:pPr>
        <w:spacing w:after="0" w:line="240" w:lineRule="auto"/>
        <w:jc w:val="both"/>
        <w:rPr>
          <w:rFonts w:ascii="Calibri" w:eastAsia="Calibri" w:hAnsi="Calibri" w:cs="Arial"/>
          <w:color w:val="767171"/>
          <w:sz w:val="26"/>
          <w:szCs w:val="26"/>
          <w:lang w:eastAsia="es-ES"/>
        </w:rPr>
      </w:pP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r w:rsidRPr="006C7621">
        <w:rPr>
          <w:rFonts w:ascii="Calibri" w:eastAsia="Calibri" w:hAnsi="Calibri" w:cs="Arial"/>
          <w:b/>
          <w:bCs/>
          <w:i/>
          <w:iCs/>
          <w:color w:val="767171"/>
          <w:sz w:val="26"/>
          <w:szCs w:val="26"/>
          <w:lang w:eastAsia="es-ES"/>
        </w:rPr>
        <w:t>PRIMERO</w:t>
      </w:r>
      <w:r w:rsidRPr="006C7621">
        <w:rPr>
          <w:rFonts w:ascii="Calibri" w:eastAsia="Calibri" w:hAnsi="Calibri" w:cs="Arial"/>
          <w:color w:val="767171"/>
          <w:sz w:val="26"/>
          <w:szCs w:val="26"/>
          <w:lang w:eastAsia="es-ES"/>
        </w:rPr>
        <w:t xml:space="preserve">.- Este Juzgado Segundo Administrativo Municipal determina ser </w:t>
      </w:r>
      <w:r w:rsidRPr="006C7621">
        <w:rPr>
          <w:rFonts w:ascii="Calibri" w:eastAsia="Calibri" w:hAnsi="Calibri" w:cs="Arial"/>
          <w:b/>
          <w:color w:val="767171"/>
          <w:sz w:val="26"/>
          <w:szCs w:val="26"/>
          <w:lang w:eastAsia="es-ES"/>
        </w:rPr>
        <w:t>competente</w:t>
      </w:r>
      <w:r w:rsidRPr="006C7621">
        <w:rPr>
          <w:rFonts w:ascii="Calibri" w:eastAsia="Calibri" w:hAnsi="Calibri" w:cs="Arial"/>
          <w:color w:val="767171"/>
          <w:sz w:val="26"/>
          <w:szCs w:val="26"/>
          <w:lang w:eastAsia="es-ES"/>
        </w:rPr>
        <w:t xml:space="preserve"> para conocer y resolver del presente proceso administrativo. . . . . . . </w:t>
      </w: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r w:rsidRPr="006C7621">
        <w:rPr>
          <w:rFonts w:ascii="Calibri" w:eastAsia="Calibri" w:hAnsi="Calibri" w:cs="Arial"/>
          <w:b/>
          <w:bCs/>
          <w:i/>
          <w:iCs/>
          <w:color w:val="767171"/>
          <w:sz w:val="26"/>
          <w:szCs w:val="26"/>
          <w:lang w:eastAsia="es-ES"/>
        </w:rPr>
        <w:t xml:space="preserve">SEGUNDO.- </w:t>
      </w:r>
      <w:r w:rsidRPr="006C7621">
        <w:rPr>
          <w:rFonts w:ascii="Calibri" w:eastAsia="Calibri" w:hAnsi="Calibri" w:cs="Arial"/>
          <w:bCs/>
          <w:color w:val="767171"/>
          <w:sz w:val="26"/>
          <w:szCs w:val="26"/>
          <w:lang w:eastAsia="es-ES"/>
        </w:rPr>
        <w:t xml:space="preserve">Se </w:t>
      </w:r>
      <w:r w:rsidRPr="006C7621">
        <w:rPr>
          <w:rFonts w:ascii="Calibri" w:eastAsia="Calibri" w:hAnsi="Calibri" w:cs="Arial"/>
          <w:b/>
          <w:color w:val="767171"/>
          <w:sz w:val="26"/>
          <w:szCs w:val="26"/>
          <w:lang w:eastAsia="es-ES"/>
        </w:rPr>
        <w:t xml:space="preserve">SOBRESEE </w:t>
      </w:r>
      <w:r w:rsidRPr="006C7621">
        <w:rPr>
          <w:rFonts w:ascii="Calibri" w:eastAsia="Calibri" w:hAnsi="Calibri" w:cs="Arial"/>
          <w:color w:val="767171"/>
          <w:sz w:val="26"/>
          <w:szCs w:val="26"/>
          <w:lang w:eastAsia="es-ES"/>
        </w:rPr>
        <w:t xml:space="preserve">el presente proceso administrativo, por las consideraciones lógicas y jurídicas expuestas en el Considerando Cuarto de la presente resolución. . . . . . . . . . . . . . . . . . . . . . . . . . . . . . . . . . . . . . . . . . . . . . . . . . . . </w:t>
      </w:r>
    </w:p>
    <w:p w:rsidR="006C7621" w:rsidRPr="006C7621" w:rsidRDefault="006C7621" w:rsidP="006C7621">
      <w:pPr>
        <w:spacing w:after="0" w:line="240" w:lineRule="auto"/>
        <w:ind w:firstLine="708"/>
        <w:jc w:val="both"/>
        <w:rPr>
          <w:rFonts w:ascii="Calibri" w:eastAsia="Calibri" w:hAnsi="Calibri" w:cs="Arial"/>
          <w:b/>
          <w:bCs/>
          <w:i/>
          <w:iCs/>
          <w:color w:val="767171"/>
          <w:sz w:val="26"/>
          <w:szCs w:val="26"/>
          <w:lang w:eastAsia="es-ES"/>
        </w:rPr>
      </w:pPr>
    </w:p>
    <w:p w:rsidR="006C7621" w:rsidRPr="006C7621" w:rsidRDefault="006C7621" w:rsidP="006C7621">
      <w:pPr>
        <w:spacing w:after="0" w:line="240" w:lineRule="auto"/>
        <w:ind w:firstLine="708"/>
        <w:jc w:val="both"/>
        <w:rPr>
          <w:rFonts w:ascii="Calibri" w:eastAsia="Calibri" w:hAnsi="Calibri" w:cs="Arial"/>
          <w:color w:val="767171"/>
          <w:sz w:val="26"/>
          <w:szCs w:val="26"/>
          <w:lang w:eastAsia="es-ES"/>
        </w:rPr>
      </w:pPr>
      <w:r w:rsidRPr="006C7621">
        <w:rPr>
          <w:rFonts w:ascii="Calibri" w:eastAsia="Calibri" w:hAnsi="Calibri" w:cs="Arial"/>
          <w:color w:val="767171"/>
          <w:sz w:val="26"/>
          <w:szCs w:val="26"/>
          <w:lang w:eastAsia="es-ES"/>
        </w:rPr>
        <w:t xml:space="preserve">Notifíquese a la autoridad demandada por oficio y por correo electrónico; y, a la parte actora personalmente y también por correo electrónico. . . . . . . . . . . . </w:t>
      </w:r>
    </w:p>
    <w:p w:rsidR="006C7621" w:rsidRPr="006C7621" w:rsidRDefault="006C7621" w:rsidP="006C7621">
      <w:pPr>
        <w:spacing w:after="0" w:line="240" w:lineRule="auto"/>
        <w:jc w:val="both"/>
        <w:rPr>
          <w:rFonts w:ascii="Calibri" w:eastAsia="Calibri" w:hAnsi="Calibri" w:cs="Arial"/>
          <w:color w:val="767171"/>
          <w:sz w:val="20"/>
          <w:szCs w:val="20"/>
          <w:lang w:eastAsia="es-ES"/>
        </w:rPr>
      </w:pPr>
    </w:p>
    <w:p w:rsidR="006C7621" w:rsidRPr="006C7621" w:rsidRDefault="006C7621" w:rsidP="006C7621">
      <w:pPr>
        <w:spacing w:after="0" w:line="240" w:lineRule="auto"/>
        <w:jc w:val="both"/>
        <w:rPr>
          <w:rFonts w:ascii="Calibri" w:eastAsia="Calibri" w:hAnsi="Calibri" w:cs="Arial"/>
          <w:b/>
          <w:bCs/>
          <w:color w:val="767171"/>
          <w:sz w:val="26"/>
          <w:szCs w:val="26"/>
          <w:lang w:eastAsia="es-ES"/>
        </w:rPr>
      </w:pPr>
      <w:r w:rsidRPr="006C7621">
        <w:rPr>
          <w:rFonts w:ascii="Calibri" w:eastAsia="Calibri" w:hAnsi="Calibri" w:cs="Arial"/>
          <w:color w:val="767171"/>
          <w:sz w:val="26"/>
          <w:szCs w:val="26"/>
          <w:lang w:eastAsia="es-ES"/>
        </w:rPr>
        <w:tab/>
        <w:t>En su oportunidad, archívese este expediente, como asunto totalmente concluido y dese de baja en el Libro de Registros que se lleva para tal efecto. . . . .</w:t>
      </w:r>
    </w:p>
    <w:p w:rsidR="006C7621" w:rsidRPr="006C7621" w:rsidRDefault="006C7621" w:rsidP="006C7621">
      <w:pPr>
        <w:spacing w:after="0" w:line="240" w:lineRule="auto"/>
        <w:ind w:firstLine="708"/>
        <w:jc w:val="both"/>
        <w:rPr>
          <w:rFonts w:ascii="Calibri" w:eastAsia="Calibri" w:hAnsi="Calibri" w:cs="Calibri"/>
          <w:color w:val="767171"/>
          <w:sz w:val="26"/>
          <w:szCs w:val="26"/>
          <w:lang w:eastAsia="es-ES"/>
        </w:rPr>
      </w:pPr>
    </w:p>
    <w:p w:rsidR="006C7621" w:rsidRPr="006C7621" w:rsidRDefault="006C7621" w:rsidP="006C7621">
      <w:pPr>
        <w:spacing w:after="0" w:line="240" w:lineRule="auto"/>
        <w:ind w:firstLine="708"/>
        <w:jc w:val="both"/>
        <w:rPr>
          <w:rFonts w:ascii="Calibri" w:eastAsia="Calibri" w:hAnsi="Calibri" w:cs="Calibri"/>
          <w:color w:val="767171"/>
          <w:sz w:val="26"/>
          <w:szCs w:val="26"/>
          <w:lang w:eastAsia="es-ES"/>
        </w:rPr>
      </w:pPr>
      <w:r w:rsidRPr="006C7621">
        <w:rPr>
          <w:rFonts w:ascii="Calibri" w:eastAsia="Calibri" w:hAnsi="Calibri" w:cs="Calibri"/>
          <w:color w:val="767171"/>
          <w:sz w:val="26"/>
          <w:szCs w:val="26"/>
          <w:lang w:eastAsia="es-ES"/>
        </w:rPr>
        <w:t xml:space="preserve">Así lo resolvió y firma el Licenciado </w:t>
      </w:r>
      <w:r w:rsidRPr="006C7621">
        <w:rPr>
          <w:rFonts w:ascii="Calibri" w:eastAsia="Calibri" w:hAnsi="Calibri" w:cs="Calibri"/>
          <w:b/>
          <w:bCs/>
          <w:color w:val="767171"/>
          <w:sz w:val="26"/>
          <w:szCs w:val="26"/>
          <w:lang w:eastAsia="es-ES"/>
        </w:rPr>
        <w:t>Ernesto Alejandro Mora Álvarez</w:t>
      </w:r>
      <w:r w:rsidRPr="006C7621">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Licenciada </w:t>
      </w:r>
      <w:r w:rsidRPr="006C7621">
        <w:rPr>
          <w:rFonts w:ascii="Calibri" w:eastAsia="Calibri" w:hAnsi="Calibri" w:cs="Calibri"/>
          <w:b/>
          <w:color w:val="767171"/>
          <w:sz w:val="26"/>
          <w:szCs w:val="26"/>
          <w:lang w:eastAsia="es-ES"/>
        </w:rPr>
        <w:t>María del Rocío Villanueva Sánchez</w:t>
      </w:r>
      <w:r w:rsidRPr="006C7621">
        <w:rPr>
          <w:rFonts w:ascii="Calibri" w:eastAsia="Calibri" w:hAnsi="Calibri" w:cs="Calibri"/>
          <w:color w:val="767171"/>
          <w:sz w:val="26"/>
          <w:szCs w:val="26"/>
          <w:lang w:eastAsia="es-ES"/>
        </w:rPr>
        <w:t xml:space="preserve">, quien da fe. . . . . . . . . . . . . . . . . . . . . . . . . . . . . . . . . . . . . . . . . . </w:t>
      </w:r>
    </w:p>
    <w:p w:rsidR="00AB1F38" w:rsidRDefault="006C7621"/>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6C7621"/>
    <w:rsid w:val="000821E8"/>
    <w:rsid w:val="006C7621"/>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11185</Characters>
  <Application>Microsoft Office Word</Application>
  <DocSecurity>0</DocSecurity>
  <Lines>93</Lines>
  <Paragraphs>26</Paragraphs>
  <ScaleCrop>false</ScaleCrop>
  <Company>soporte</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2018-03-22T14:56:00Z</dcterms:created>
  <dcterms:modified xsi:type="dcterms:W3CDTF">2018-03-22T14:57:00Z</dcterms:modified>
</cp:coreProperties>
</file>